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2ECC" w14:textId="77777777" w:rsidR="00E3638A" w:rsidRPr="00A90F02" w:rsidRDefault="00E3638A">
      <w:pPr>
        <w:pStyle w:val="GvdeMetni"/>
        <w:rPr>
          <w:rFonts w:ascii="Times New Roman" w:hAnsi="Times New Roman"/>
          <w:bCs w:val="0"/>
        </w:rPr>
      </w:pPr>
      <w:r w:rsidRPr="00A90F02">
        <w:rPr>
          <w:rFonts w:ascii="Times New Roman" w:hAnsi="Times New Roman"/>
          <w:bCs w:val="0"/>
        </w:rPr>
        <w:t>GİZLİLİK SÖZLEŞMESİ</w:t>
      </w:r>
    </w:p>
    <w:p w14:paraId="5814FB36" w14:textId="77777777" w:rsidR="00E3638A" w:rsidRPr="00A90F02" w:rsidRDefault="00E3638A">
      <w:pPr>
        <w:pStyle w:val="GvdeMetni"/>
        <w:jc w:val="both"/>
        <w:rPr>
          <w:rFonts w:ascii="Times New Roman" w:hAnsi="Times New Roman"/>
          <w:bCs w:val="0"/>
        </w:rPr>
      </w:pPr>
    </w:p>
    <w:p w14:paraId="37F61BD0" w14:textId="77777777" w:rsidR="00E3638A" w:rsidRPr="00A90F02" w:rsidRDefault="00E3638A">
      <w:pPr>
        <w:pStyle w:val="GvdeMetni2"/>
        <w:rPr>
          <w:rFonts w:ascii="Times New Roman" w:hAnsi="Times New Roman"/>
          <w:color w:val="000000"/>
        </w:rPr>
      </w:pPr>
    </w:p>
    <w:p w14:paraId="7795C231" w14:textId="77777777" w:rsidR="00F9408D" w:rsidRPr="00A90F02" w:rsidRDefault="00F9408D" w:rsidP="00F9408D">
      <w:pPr>
        <w:rPr>
          <w:b/>
          <w:bCs/>
          <w:noProof/>
        </w:rPr>
      </w:pPr>
      <w:r w:rsidRPr="00A90F02">
        <w:rPr>
          <w:b/>
          <w:bCs/>
          <w:noProof/>
        </w:rPr>
        <w:t>A- TARAFLAR</w:t>
      </w:r>
    </w:p>
    <w:p w14:paraId="4747C484" w14:textId="77777777" w:rsidR="00F9408D" w:rsidRPr="00A90F02" w:rsidRDefault="00F9408D" w:rsidP="00F9408D">
      <w:pPr>
        <w:rPr>
          <w:noProof/>
        </w:rPr>
      </w:pPr>
    </w:p>
    <w:p w14:paraId="274AD964" w14:textId="77777777" w:rsidR="00F9408D" w:rsidRPr="00A90F02" w:rsidRDefault="00F9408D" w:rsidP="00F9408D">
      <w:pPr>
        <w:rPr>
          <w:noProof/>
        </w:rPr>
      </w:pPr>
      <w:r w:rsidRPr="00A90F02">
        <w:rPr>
          <w:b/>
          <w:bCs/>
          <w:noProof/>
        </w:rPr>
        <w:t>1-</w:t>
      </w:r>
      <w:r w:rsidRPr="00A90F02">
        <w:rPr>
          <w:noProof/>
        </w:rPr>
        <w:t>İşbu Sözleşme ; “</w:t>
      </w:r>
      <w:commentRangeStart w:id="0"/>
      <w:r w:rsidRPr="00A90F02">
        <w:rPr>
          <w:noProof/>
        </w:rPr>
        <w:t>……………………………………………………………………………………….</w:t>
      </w:r>
      <w:commentRangeEnd w:id="0"/>
      <w:r w:rsidR="000861B8">
        <w:rPr>
          <w:rStyle w:val="AklamaBavurusu"/>
        </w:rPr>
        <w:commentReference w:id="0"/>
      </w:r>
      <w:r w:rsidRPr="00A90F02">
        <w:rPr>
          <w:noProof/>
        </w:rPr>
        <w:t xml:space="preserve">” adresinde mukim, Ticaret Sicil Numarası </w:t>
      </w:r>
      <w:commentRangeStart w:id="1"/>
      <w:r w:rsidRPr="00A90F02">
        <w:rPr>
          <w:noProof/>
        </w:rPr>
        <w:t>…………………………..</w:t>
      </w:r>
      <w:commentRangeEnd w:id="1"/>
      <w:r w:rsidR="000861B8">
        <w:rPr>
          <w:rStyle w:val="AklamaBavurusu"/>
        </w:rPr>
        <w:commentReference w:id="1"/>
      </w:r>
      <w:r w:rsidRPr="00A90F02">
        <w:rPr>
          <w:noProof/>
        </w:rPr>
        <w:t>ve İnternet Sitesi "</w:t>
      </w:r>
      <w:commentRangeStart w:id="2"/>
      <w:r w:rsidRPr="00A90F02">
        <w:rPr>
          <w:noProof/>
        </w:rPr>
        <w:t>.............................</w:t>
      </w:r>
      <w:commentRangeEnd w:id="2"/>
      <w:r w:rsidR="000861B8">
        <w:rPr>
          <w:rStyle w:val="AklamaBavurusu"/>
        </w:rPr>
        <w:commentReference w:id="2"/>
      </w:r>
      <w:r w:rsidRPr="00A90F02">
        <w:rPr>
          <w:noProof/>
        </w:rPr>
        <w:t xml:space="preserve">" olan, </w:t>
      </w:r>
      <w:commentRangeStart w:id="3"/>
      <w:r w:rsidRPr="00A90F02">
        <w:rPr>
          <w:noProof/>
        </w:rPr>
        <w:t>……………………………</w:t>
      </w:r>
      <w:bookmarkStart w:id="4" w:name="_GoBack"/>
      <w:bookmarkEnd w:id="4"/>
      <w:r w:rsidRPr="00A90F02">
        <w:rPr>
          <w:noProof/>
        </w:rPr>
        <w:t>……………………………………</w:t>
      </w:r>
      <w:commentRangeEnd w:id="3"/>
      <w:r w:rsidR="000861B8">
        <w:rPr>
          <w:rStyle w:val="AklamaBavurusu"/>
        </w:rPr>
        <w:commentReference w:id="3"/>
      </w:r>
      <w:r w:rsidRPr="00A90F02">
        <w:rPr>
          <w:noProof/>
        </w:rPr>
        <w:t xml:space="preserve"> (“ŞİRKET ”) ile  “Otakçılar Cad. Defterdar Mah, Flat Ofis No:78  EYÜP/İSTANBUL Türkiye" adresinde mukim ve İnternet Sitesi " </w:t>
      </w:r>
      <w:r w:rsidRPr="00A90F02">
        <w:t>www.mlpcare.com</w:t>
      </w:r>
      <w:r w:rsidRPr="00A90F02">
        <w:rPr>
          <w:noProof/>
        </w:rPr>
        <w:t xml:space="preserve"> "  olan </w:t>
      </w:r>
      <w:r w:rsidRPr="00A90F02">
        <w:rPr>
          <w:b/>
        </w:rPr>
        <w:t>MLP SAĞLIK HİZMETLERİ A.Ş.</w:t>
      </w:r>
      <w:r w:rsidRPr="00A90F02">
        <w:t xml:space="preserve"> </w:t>
      </w:r>
      <w:r w:rsidRPr="00A90F02">
        <w:rPr>
          <w:noProof/>
        </w:rPr>
        <w:t xml:space="preserve">("MLP")  ile arasında aşağıda belirtilen hüküm ve şartlar çerçevesinde imzalanmıştır. </w:t>
      </w:r>
    </w:p>
    <w:p w14:paraId="7D829835" w14:textId="77777777" w:rsidR="00F9408D" w:rsidRPr="00A90F02" w:rsidRDefault="00F9408D" w:rsidP="00F9408D">
      <w:pPr>
        <w:rPr>
          <w:noProof/>
        </w:rPr>
      </w:pPr>
    </w:p>
    <w:p w14:paraId="16162304" w14:textId="77777777" w:rsidR="00F9408D" w:rsidRPr="00A90F02" w:rsidRDefault="00F9408D" w:rsidP="00F9408D">
      <w:pPr>
        <w:rPr>
          <w:noProof/>
        </w:rPr>
      </w:pPr>
      <w:r w:rsidRPr="00A90F02">
        <w:rPr>
          <w:noProof/>
        </w:rPr>
        <w:t>MLP ve ŞİRKET bundan böyle münferit kullanıldığında “Taraf”, birlikte kullanıldığında “Taraflar” olarak anılacaktır.</w:t>
      </w:r>
    </w:p>
    <w:p w14:paraId="6A4A0A5F" w14:textId="77777777" w:rsidR="00F9408D" w:rsidRPr="00A90F02" w:rsidRDefault="00F9408D" w:rsidP="00F9408D">
      <w:pPr>
        <w:rPr>
          <w:noProof/>
        </w:rPr>
      </w:pPr>
    </w:p>
    <w:p w14:paraId="357CC803" w14:textId="77777777" w:rsidR="00F9408D" w:rsidRPr="00A90F02" w:rsidRDefault="00F9408D">
      <w:pPr>
        <w:pStyle w:val="GvdeMetni2"/>
        <w:rPr>
          <w:rFonts w:ascii="Times New Roman" w:hAnsi="Times New Roman"/>
          <w:color w:val="000000"/>
        </w:rPr>
      </w:pPr>
    </w:p>
    <w:p w14:paraId="0F11EB57" w14:textId="77777777" w:rsidR="00E3638A" w:rsidRPr="00A90F02" w:rsidRDefault="00F9408D">
      <w:pPr>
        <w:pStyle w:val="GvdeMetni2"/>
        <w:rPr>
          <w:rFonts w:ascii="Times New Roman" w:hAnsi="Times New Roman"/>
          <w:color w:val="auto"/>
        </w:rPr>
      </w:pPr>
      <w:r w:rsidRPr="00A90F02">
        <w:rPr>
          <w:rFonts w:ascii="Times New Roman" w:hAnsi="Times New Roman"/>
          <w:b/>
          <w:bCs/>
          <w:color w:val="000000"/>
        </w:rPr>
        <w:t>2-</w:t>
      </w:r>
      <w:r w:rsidRPr="00A90F02">
        <w:rPr>
          <w:rFonts w:ascii="Times New Roman" w:hAnsi="Times New Roman"/>
          <w:color w:val="000000"/>
        </w:rPr>
        <w:t xml:space="preserve"> </w:t>
      </w:r>
      <w:r w:rsidR="00E3638A" w:rsidRPr="00A90F02">
        <w:rPr>
          <w:rFonts w:ascii="Times New Roman" w:hAnsi="Times New Roman"/>
          <w:color w:val="000000"/>
        </w:rPr>
        <w:t>Taraflar, ticari ilişkiye</w:t>
      </w:r>
      <w:r w:rsidR="00E3638A" w:rsidRPr="00A90F02">
        <w:rPr>
          <w:rFonts w:ascii="Times New Roman" w:hAnsi="Times New Roman"/>
          <w:color w:val="auto"/>
        </w:rPr>
        <w:t xml:space="preserve"> girdiğinden</w:t>
      </w:r>
      <w:r w:rsidRPr="00A90F02">
        <w:rPr>
          <w:rFonts w:ascii="Times New Roman" w:hAnsi="Times New Roman"/>
          <w:color w:val="auto"/>
        </w:rPr>
        <w:t xml:space="preserve"> yahut göreceğinden ötürü</w:t>
      </w:r>
      <w:r w:rsidR="00E3638A" w:rsidRPr="00A90F02">
        <w:rPr>
          <w:rFonts w:ascii="Times New Roman" w:hAnsi="Times New Roman"/>
          <w:color w:val="auto"/>
        </w:rPr>
        <w:t xml:space="preserve"> ve kurmuş oldukları iş ilişkisinin amaçları gereği yazılı</w:t>
      </w:r>
      <w:r w:rsidRPr="00A90F02">
        <w:rPr>
          <w:rFonts w:ascii="Times New Roman" w:hAnsi="Times New Roman"/>
          <w:color w:val="auto"/>
        </w:rPr>
        <w:t>,</w:t>
      </w:r>
      <w:r w:rsidR="00E3638A" w:rsidRPr="00A90F02">
        <w:rPr>
          <w:rFonts w:ascii="Times New Roman" w:hAnsi="Times New Roman"/>
          <w:color w:val="auto"/>
        </w:rPr>
        <w:t xml:space="preserve"> sözlü</w:t>
      </w:r>
      <w:r w:rsidRPr="00A90F02">
        <w:rPr>
          <w:rFonts w:ascii="Times New Roman" w:hAnsi="Times New Roman"/>
          <w:color w:val="auto"/>
        </w:rPr>
        <w:t xml:space="preserve"> veya sair yollarla</w:t>
      </w:r>
      <w:r w:rsidR="00E3638A" w:rsidRPr="00A90F02">
        <w:rPr>
          <w:rFonts w:ascii="Times New Roman" w:hAnsi="Times New Roman"/>
          <w:color w:val="auto"/>
        </w:rPr>
        <w:t xml:space="preserve"> </w:t>
      </w:r>
      <w:r w:rsidRPr="00A90F02">
        <w:rPr>
          <w:rFonts w:ascii="Times New Roman" w:hAnsi="Times New Roman"/>
          <w:color w:val="auto"/>
        </w:rPr>
        <w:t xml:space="preserve">personelleri ve/veya atayacağı kişiler aracılığıyla </w:t>
      </w:r>
      <w:r w:rsidR="00E3638A" w:rsidRPr="00A90F02">
        <w:rPr>
          <w:rFonts w:ascii="Times New Roman" w:hAnsi="Times New Roman"/>
          <w:color w:val="auto"/>
        </w:rPr>
        <w:t>bilgi alışverişinde bulunacaklarından, işbu gizlilik sözleşmesinin imzalanması hususunda anlaşmaya varmışlardır.</w:t>
      </w:r>
    </w:p>
    <w:p w14:paraId="3D7E30B0" w14:textId="77777777" w:rsidR="00E3638A" w:rsidRPr="00A90F02" w:rsidRDefault="00E3638A">
      <w:pPr>
        <w:jc w:val="both"/>
      </w:pPr>
    </w:p>
    <w:p w14:paraId="2D1E9FBD" w14:textId="77777777" w:rsidR="00F9408D" w:rsidRPr="00A90F02" w:rsidRDefault="00F9408D">
      <w:pPr>
        <w:jc w:val="both"/>
        <w:rPr>
          <w:b/>
          <w:bCs/>
        </w:rPr>
      </w:pPr>
      <w:r w:rsidRPr="00A90F02">
        <w:rPr>
          <w:b/>
          <w:bCs/>
        </w:rPr>
        <w:t xml:space="preserve">B- GİZLİ BİLGİ </w:t>
      </w:r>
    </w:p>
    <w:p w14:paraId="0AE2DA4C" w14:textId="77777777" w:rsidR="00F9408D" w:rsidRPr="00A90F02" w:rsidRDefault="00F9408D">
      <w:pPr>
        <w:jc w:val="both"/>
      </w:pPr>
    </w:p>
    <w:p w14:paraId="3BDD57C6" w14:textId="77777777" w:rsidR="00E3638A" w:rsidRPr="00A90F02" w:rsidRDefault="00E3638A">
      <w:pPr>
        <w:numPr>
          <w:ilvl w:val="0"/>
          <w:numId w:val="1"/>
        </w:numPr>
        <w:jc w:val="both"/>
        <w:rPr>
          <w:b/>
        </w:rPr>
      </w:pPr>
      <w:r w:rsidRPr="00A90F02">
        <w:rPr>
          <w:b/>
        </w:rPr>
        <w:t>Gizli Bilginin Tanımı:</w:t>
      </w:r>
    </w:p>
    <w:p w14:paraId="357D0951" w14:textId="77777777" w:rsidR="00E3638A" w:rsidRPr="00A90F02" w:rsidRDefault="00E3638A">
      <w:pPr>
        <w:pStyle w:val="GvdeMetni2"/>
        <w:rPr>
          <w:rFonts w:ascii="Times New Roman" w:hAnsi="Times New Roman"/>
          <w:color w:val="auto"/>
        </w:rPr>
      </w:pPr>
      <w:r w:rsidRPr="00A90F02">
        <w:rPr>
          <w:rFonts w:ascii="Times New Roman" w:hAnsi="Times New Roman"/>
          <w:color w:val="auto"/>
        </w:rPr>
        <w:t xml:space="preserve">Taraflardan birinin; kendisi, işçileri, acentaları, </w:t>
      </w:r>
      <w:r w:rsidR="00F9408D" w:rsidRPr="00A90F02">
        <w:rPr>
          <w:rFonts w:ascii="Times New Roman" w:hAnsi="Times New Roman"/>
          <w:color w:val="auto"/>
        </w:rPr>
        <w:t xml:space="preserve">danışmanları, temsilcisi, </w:t>
      </w:r>
      <w:r w:rsidRPr="00A90F02">
        <w:rPr>
          <w:rFonts w:ascii="Times New Roman" w:hAnsi="Times New Roman"/>
          <w:color w:val="auto"/>
        </w:rPr>
        <w:t>bayisi ya da çalışanlarınca diğer tarafın işçileri, acentaları</w:t>
      </w:r>
      <w:r w:rsidR="00F9408D" w:rsidRPr="00A90F02">
        <w:rPr>
          <w:rFonts w:ascii="Times New Roman" w:hAnsi="Times New Roman"/>
          <w:color w:val="auto"/>
        </w:rPr>
        <w:t>, danışmanları, temsilcisi, bayisi</w:t>
      </w:r>
      <w:r w:rsidRPr="00A90F02">
        <w:rPr>
          <w:rFonts w:ascii="Times New Roman" w:hAnsi="Times New Roman"/>
          <w:color w:val="auto"/>
        </w:rPr>
        <w:t xml:space="preserve"> ya da çalışanlarına açıklanan</w:t>
      </w:r>
      <w:r w:rsidR="00F9408D" w:rsidRPr="00A90F02">
        <w:rPr>
          <w:rFonts w:ascii="Times New Roman" w:hAnsi="Times New Roman"/>
          <w:color w:val="auto"/>
        </w:rPr>
        <w:t xml:space="preserve"> taraflardan birine, taraflardan birinin müşterisine, iştirakine veya danışmanları ile taşeronlarına ait olan</w:t>
      </w:r>
      <w:r w:rsidRPr="00A90F02">
        <w:rPr>
          <w:rFonts w:ascii="Times New Roman" w:hAnsi="Times New Roman"/>
          <w:color w:val="auto"/>
        </w:rPr>
        <w:t xml:space="preserve"> her türlü  bilgi, buluş, iş, metod, ilerleme ve patent, telif hakkı, marka, proje ve ayrıca yasal korumaya konu  olmasa bile diğer  her türlü yenilik ve bunlarla sınırlı olmamak üzere tarafların  aralarındaki  ticari ilişki esnasında </w:t>
      </w:r>
      <w:r w:rsidR="00291DE0" w:rsidRPr="00A90F02">
        <w:rPr>
          <w:rFonts w:ascii="Times New Roman" w:hAnsi="Times New Roman"/>
          <w:color w:val="auto"/>
        </w:rPr>
        <w:t>elektronik</w:t>
      </w:r>
      <w:r w:rsidR="00F9408D" w:rsidRPr="00A90F02">
        <w:rPr>
          <w:rFonts w:ascii="Times New Roman" w:hAnsi="Times New Roman"/>
          <w:color w:val="auto"/>
        </w:rPr>
        <w:t>,</w:t>
      </w:r>
      <w:r w:rsidR="00D0784E">
        <w:rPr>
          <w:rFonts w:ascii="Times New Roman" w:hAnsi="Times New Roman"/>
          <w:color w:val="auto"/>
        </w:rPr>
        <w:t xml:space="preserve"> </w:t>
      </w:r>
      <w:r w:rsidR="00F9408D" w:rsidRPr="00A90F02">
        <w:rPr>
          <w:rFonts w:ascii="Times New Roman" w:hAnsi="Times New Roman"/>
          <w:color w:val="auto"/>
        </w:rPr>
        <w:t>görsel,</w:t>
      </w:r>
      <w:r w:rsidRPr="00A90F02">
        <w:rPr>
          <w:rFonts w:ascii="Times New Roman" w:hAnsi="Times New Roman"/>
          <w:color w:val="auto"/>
        </w:rPr>
        <w:t xml:space="preserve"> yazılı</w:t>
      </w:r>
      <w:r w:rsidR="00F9408D" w:rsidRPr="00A90F02">
        <w:rPr>
          <w:rFonts w:ascii="Times New Roman" w:hAnsi="Times New Roman"/>
          <w:color w:val="auto"/>
        </w:rPr>
        <w:t>,</w:t>
      </w:r>
      <w:r w:rsidRPr="00A90F02">
        <w:rPr>
          <w:rFonts w:ascii="Times New Roman" w:hAnsi="Times New Roman"/>
          <w:color w:val="auto"/>
        </w:rPr>
        <w:t xml:space="preserve"> sözlü </w:t>
      </w:r>
      <w:r w:rsidR="00F9408D" w:rsidRPr="00A90F02">
        <w:rPr>
          <w:rFonts w:ascii="Times New Roman" w:hAnsi="Times New Roman"/>
          <w:color w:val="auto"/>
        </w:rPr>
        <w:t xml:space="preserve">ve </w:t>
      </w:r>
      <w:r w:rsidR="007C338D" w:rsidRPr="00A90F02">
        <w:rPr>
          <w:rFonts w:ascii="Times New Roman" w:hAnsi="Times New Roman"/>
          <w:color w:val="auto"/>
        </w:rPr>
        <w:t xml:space="preserve">herhangi bir şekil ve surette  </w:t>
      </w:r>
      <w:r w:rsidRPr="00A90F02">
        <w:rPr>
          <w:rFonts w:ascii="Times New Roman" w:hAnsi="Times New Roman"/>
          <w:color w:val="auto"/>
        </w:rPr>
        <w:t>öğrenecekleri   tüm ticari,</w:t>
      </w:r>
      <w:r w:rsidR="00F9408D" w:rsidRPr="00A90F02">
        <w:rPr>
          <w:rFonts w:ascii="Times New Roman" w:hAnsi="Times New Roman"/>
          <w:color w:val="auto"/>
        </w:rPr>
        <w:t xml:space="preserve"> operasyonel,</w:t>
      </w:r>
      <w:r w:rsidR="00D0784E">
        <w:rPr>
          <w:rFonts w:ascii="Times New Roman" w:hAnsi="Times New Roman"/>
          <w:color w:val="auto"/>
        </w:rPr>
        <w:t xml:space="preserve"> mali</w:t>
      </w:r>
      <w:r w:rsidRPr="00A90F02">
        <w:rPr>
          <w:rFonts w:ascii="Times New Roman" w:hAnsi="Times New Roman"/>
          <w:color w:val="auto"/>
        </w:rPr>
        <w:t>, teknik</w:t>
      </w:r>
      <w:r w:rsidR="00F9408D" w:rsidRPr="00A90F02">
        <w:rPr>
          <w:rFonts w:ascii="Times New Roman" w:hAnsi="Times New Roman"/>
          <w:color w:val="auto"/>
        </w:rPr>
        <w:t>, hukuki, mimari</w:t>
      </w:r>
      <w:r w:rsidRPr="00A90F02">
        <w:rPr>
          <w:rFonts w:ascii="Times New Roman" w:hAnsi="Times New Roman"/>
          <w:color w:val="auto"/>
        </w:rPr>
        <w:t xml:space="preserve"> bilgiler</w:t>
      </w:r>
      <w:r w:rsidR="00F9408D" w:rsidRPr="00A90F02">
        <w:rPr>
          <w:rFonts w:ascii="Times New Roman" w:hAnsi="Times New Roman"/>
          <w:color w:val="auto"/>
        </w:rPr>
        <w:t>i, fikri ve sınai mülkiyet hakları</w:t>
      </w:r>
      <w:r w:rsidRPr="00A90F02">
        <w:rPr>
          <w:rFonts w:ascii="Times New Roman" w:hAnsi="Times New Roman"/>
          <w:color w:val="auto"/>
        </w:rPr>
        <w:t xml:space="preserve">, </w:t>
      </w:r>
      <w:r w:rsidR="00F9408D" w:rsidRPr="00A90F02">
        <w:rPr>
          <w:rFonts w:ascii="Times New Roman" w:hAnsi="Times New Roman"/>
          <w:color w:val="auto"/>
        </w:rPr>
        <w:t>stratejileri, ürünleri,</w:t>
      </w:r>
      <w:r w:rsidR="00D0784E">
        <w:rPr>
          <w:rFonts w:ascii="Times New Roman" w:hAnsi="Times New Roman"/>
          <w:color w:val="auto"/>
        </w:rPr>
        <w:t xml:space="preserve"> </w:t>
      </w:r>
      <w:r w:rsidR="00F9408D" w:rsidRPr="00A90F02">
        <w:rPr>
          <w:rFonts w:ascii="Times New Roman" w:hAnsi="Times New Roman"/>
          <w:color w:val="auto"/>
        </w:rPr>
        <w:t>çizimleri, ses ve görüntü kayıtları, müşterileri, tedarikçileri</w:t>
      </w:r>
      <w:r w:rsidR="007C338D" w:rsidRPr="00A90F02">
        <w:rPr>
          <w:rFonts w:ascii="Times New Roman" w:hAnsi="Times New Roman"/>
          <w:color w:val="auto"/>
        </w:rPr>
        <w:t>,</w:t>
      </w:r>
      <w:r w:rsidR="00F9408D" w:rsidRPr="00A90F02">
        <w:rPr>
          <w:rFonts w:ascii="Times New Roman" w:hAnsi="Times New Roman"/>
          <w:color w:val="auto"/>
        </w:rPr>
        <w:t xml:space="preserve"> </w:t>
      </w:r>
      <w:r w:rsidRPr="00A90F02">
        <w:rPr>
          <w:rFonts w:ascii="Times New Roman" w:hAnsi="Times New Roman"/>
          <w:color w:val="auto"/>
        </w:rPr>
        <w:t>abonelik</w:t>
      </w:r>
      <w:r w:rsidR="007C338D" w:rsidRPr="00A90F02">
        <w:rPr>
          <w:rFonts w:ascii="Times New Roman" w:hAnsi="Times New Roman"/>
          <w:color w:val="auto"/>
        </w:rPr>
        <w:t>leri,</w:t>
      </w:r>
      <w:r w:rsidRPr="00A90F02">
        <w:rPr>
          <w:rFonts w:ascii="Times New Roman" w:hAnsi="Times New Roman"/>
          <w:color w:val="auto"/>
        </w:rPr>
        <w:t xml:space="preserve"> konuşma bilgileri</w:t>
      </w:r>
      <w:r w:rsidR="007C338D" w:rsidRPr="00A90F02">
        <w:rPr>
          <w:rFonts w:ascii="Times New Roman" w:hAnsi="Times New Roman"/>
          <w:color w:val="auto"/>
        </w:rPr>
        <w:t xml:space="preserve">, prosedürleri, raporları, analizleri, erişim şifreleri, </w:t>
      </w:r>
      <w:r w:rsidRPr="00A90F02">
        <w:rPr>
          <w:rFonts w:ascii="Times New Roman" w:hAnsi="Times New Roman"/>
          <w:color w:val="auto"/>
        </w:rPr>
        <w:t xml:space="preserve"> </w:t>
      </w:r>
      <w:r w:rsidR="007C338D" w:rsidRPr="00A90F02">
        <w:rPr>
          <w:rFonts w:ascii="Times New Roman" w:hAnsi="Times New Roman"/>
          <w:color w:val="auto"/>
        </w:rPr>
        <w:t xml:space="preserve">veri tabanları, kişisel veri arşivleri, personel ve hasta kayıtları ile sair tüm bilgiler </w:t>
      </w:r>
      <w:r w:rsidRPr="00A90F02">
        <w:rPr>
          <w:rFonts w:ascii="Times New Roman" w:hAnsi="Times New Roman"/>
          <w:color w:val="auto"/>
        </w:rPr>
        <w:t xml:space="preserve"> ticari sır niteliğinde olup </w:t>
      </w:r>
      <w:r w:rsidRPr="00AE7DA5">
        <w:rPr>
          <w:rFonts w:ascii="Times New Roman" w:hAnsi="Times New Roman"/>
          <w:b/>
          <w:bCs/>
          <w:color w:val="auto"/>
        </w:rPr>
        <w:t>gizli bilgi</w:t>
      </w:r>
      <w:r w:rsidRPr="00A90F02">
        <w:rPr>
          <w:rFonts w:ascii="Times New Roman" w:hAnsi="Times New Roman"/>
          <w:color w:val="auto"/>
        </w:rPr>
        <w:t xml:space="preserve"> olarak kabul edilir. </w:t>
      </w:r>
    </w:p>
    <w:p w14:paraId="18DB3FB8" w14:textId="77777777" w:rsidR="00E3638A" w:rsidRPr="00A90F02" w:rsidRDefault="00E3638A">
      <w:pPr>
        <w:jc w:val="both"/>
      </w:pPr>
    </w:p>
    <w:p w14:paraId="2E2840C6" w14:textId="77777777" w:rsidR="00E3638A" w:rsidRPr="00A90F02" w:rsidRDefault="00E3638A">
      <w:pPr>
        <w:jc w:val="both"/>
        <w:rPr>
          <w:b/>
        </w:rPr>
      </w:pPr>
      <w:r w:rsidRPr="00A90F02">
        <w:rPr>
          <w:b/>
        </w:rPr>
        <w:t>2.</w:t>
      </w:r>
      <w:r w:rsidR="00D0784E">
        <w:rPr>
          <w:b/>
        </w:rPr>
        <w:t xml:space="preserve">   </w:t>
      </w:r>
      <w:r w:rsidRPr="00A90F02">
        <w:rPr>
          <w:b/>
        </w:rPr>
        <w:t>Gizli Bilginin Korunması</w:t>
      </w:r>
    </w:p>
    <w:p w14:paraId="5949B7FB" w14:textId="77777777" w:rsidR="00A67F02" w:rsidRPr="00A90F02" w:rsidRDefault="00A67F02">
      <w:pPr>
        <w:jc w:val="both"/>
      </w:pPr>
    </w:p>
    <w:p w14:paraId="7C240008" w14:textId="77777777" w:rsidR="00E3638A" w:rsidRPr="00A90F02" w:rsidRDefault="00A67F02">
      <w:pPr>
        <w:jc w:val="both"/>
      </w:pPr>
      <w:r w:rsidRPr="00A90F02">
        <w:t>2.1.</w:t>
      </w:r>
      <w:r w:rsidR="00E3638A" w:rsidRPr="00A90F02">
        <w:t>Taraflar iş ilişkilerinin gerektirdiği ölçüde gizli bilgilerini birbirlerine açıklamak durumundadırlar. Taraflardan her biri diğer tarafça kendisine açıklanan gizli bilgilerin eksik ya da hatalı olmasından sorumlu tutulamayacaklarını kabul ve taahhüt ederler.</w:t>
      </w:r>
      <w:r w:rsidR="007C338D" w:rsidRPr="00A90F02">
        <w:t xml:space="preserve"> Taraflar işin gereği ve amacı kapsamında Gizli Bilgi’yi kullanacaklarını ve amacı dışında kulla</w:t>
      </w:r>
      <w:r w:rsidR="00BC6774">
        <w:t xml:space="preserve">nmayacaklarını taahhüt ederler. </w:t>
      </w:r>
      <w:r w:rsidR="00E3638A" w:rsidRPr="00A90F02">
        <w:t>Taraflar kendilerine diğer tarafça açıklanan bu gizli bilgiyi;</w:t>
      </w:r>
    </w:p>
    <w:p w14:paraId="0C2229AC" w14:textId="77777777" w:rsidR="00E3638A" w:rsidRPr="00A90F02" w:rsidRDefault="00E3638A">
      <w:pPr>
        <w:jc w:val="both"/>
      </w:pPr>
    </w:p>
    <w:p w14:paraId="15A55B37" w14:textId="77777777" w:rsidR="00E3638A" w:rsidRPr="00A90F02" w:rsidRDefault="00E3638A">
      <w:pPr>
        <w:numPr>
          <w:ilvl w:val="0"/>
          <w:numId w:val="2"/>
        </w:numPr>
        <w:jc w:val="both"/>
      </w:pPr>
      <w:r w:rsidRPr="00A90F02">
        <w:t>büyük bir gizlilik içinde korumayı</w:t>
      </w:r>
    </w:p>
    <w:p w14:paraId="03A91B82" w14:textId="77777777" w:rsidR="00E3638A" w:rsidRPr="00A90F02" w:rsidRDefault="00E3638A">
      <w:pPr>
        <w:numPr>
          <w:ilvl w:val="0"/>
          <w:numId w:val="2"/>
        </w:numPr>
        <w:jc w:val="both"/>
      </w:pPr>
      <w:r w:rsidRPr="00A90F02">
        <w:t>herhangi bir 3. Kişiye hangi suretle olursa olsun vermemeyi ve/veya alenileştirmemeyi,</w:t>
      </w:r>
    </w:p>
    <w:p w14:paraId="09910B7E" w14:textId="77777777" w:rsidR="007C338D" w:rsidRPr="00A90F02" w:rsidRDefault="00E3638A">
      <w:pPr>
        <w:numPr>
          <w:ilvl w:val="0"/>
          <w:numId w:val="2"/>
        </w:numPr>
        <w:jc w:val="both"/>
      </w:pPr>
      <w:r w:rsidRPr="00A90F02">
        <w:t xml:space="preserve">doğrudan ya da dolaylı olarak aralarındaki ticari ilişkinin amaçları dışında kullanmamayı </w:t>
      </w:r>
    </w:p>
    <w:p w14:paraId="1C729C45" w14:textId="77777777" w:rsidR="00E3638A" w:rsidRPr="00A90F02" w:rsidRDefault="007C338D">
      <w:pPr>
        <w:numPr>
          <w:ilvl w:val="0"/>
          <w:numId w:val="2"/>
        </w:numPr>
        <w:jc w:val="both"/>
      </w:pPr>
      <w:r w:rsidRPr="00A90F02">
        <w:t xml:space="preserve">kendi bünyeleri altında faaliyet gösteren </w:t>
      </w:r>
      <w:r w:rsidR="00E677AA" w:rsidRPr="00A90F02">
        <w:t xml:space="preserve">iştirakleri de dahil olmak üzere yöneticileri, çalışanları, ortakları, yönetim kurulu üyeleri, acenteleri, taşeronları ile danışmanlarıın da gizli bilgiyi korumasına ilişkin yükümlülüklere uymasını sağlayacaklarını </w:t>
      </w:r>
      <w:r w:rsidR="00E3638A" w:rsidRPr="00A90F02">
        <w:t>taahhüt ederler.</w:t>
      </w:r>
    </w:p>
    <w:p w14:paraId="73E1BF15" w14:textId="77777777" w:rsidR="00E3638A" w:rsidRPr="00A90F02" w:rsidRDefault="00E3638A">
      <w:pPr>
        <w:jc w:val="both"/>
      </w:pPr>
    </w:p>
    <w:p w14:paraId="366C756D" w14:textId="77777777" w:rsidR="00E677AA" w:rsidRPr="00A90F02" w:rsidRDefault="00E677AA" w:rsidP="00E677AA">
      <w:pPr>
        <w:jc w:val="both"/>
      </w:pPr>
      <w:r w:rsidRPr="00A90F02">
        <w:lastRenderedPageBreak/>
        <w:t>2.2.</w:t>
      </w:r>
      <w:r w:rsidR="00E3638A" w:rsidRPr="00A90F02">
        <w:t>Taraflar kendi gizli bilgilerini korumakta gösterdikleri özenin aynısını karşı tarafın gizli bilgilerini korumakta da göstermeyi kabul ve taahhüt ederler. Taraflar ancak zorunlu hallerde ve işi gereği bu bilgiyi öğrenmesi gereken  işçilerine, alt çalışanlarına</w:t>
      </w:r>
      <w:r w:rsidRPr="00A90F02">
        <w:t>, danışmanlarına, yöneticilerine</w:t>
      </w:r>
      <w:r w:rsidR="00E3638A" w:rsidRPr="00A90F02">
        <w:t xml:space="preserve"> ve kendilerine bağlı olarak çalışan diğer kişilere verebilirler ancak bilginin gizliliği hususunda </w:t>
      </w:r>
      <w:r w:rsidRPr="00A90F02">
        <w:t xml:space="preserve">ilgili </w:t>
      </w:r>
      <w:r w:rsidR="00BC6774">
        <w:t xml:space="preserve">kişileri uyarırlar. </w:t>
      </w:r>
      <w:r w:rsidR="00E3638A" w:rsidRPr="00A90F02">
        <w:t>Taraflar  işçilerinin, alt çalışanlarının</w:t>
      </w:r>
      <w:r w:rsidRPr="00A90F02">
        <w:t>, danışmanlarının, yöneticilerinin</w:t>
      </w:r>
      <w:r w:rsidR="00E3638A" w:rsidRPr="00A90F02">
        <w:t xml:space="preserve"> ve kendilerine bağlı olara</w:t>
      </w:r>
      <w:r w:rsidR="006A18C5">
        <w:t>k çalışan diğer kişilerin işbu S</w:t>
      </w:r>
      <w:r w:rsidR="00E3638A" w:rsidRPr="00A90F02">
        <w:t>özleşme yükümlülüklerine aykırı davranmayacaklarını ve böyle davranmaları halinde doğrudan sorumlu olacaklarını peşinen kabul ve taahhüt ederler.</w:t>
      </w:r>
    </w:p>
    <w:p w14:paraId="79E1A68B" w14:textId="77777777" w:rsidR="00E677AA" w:rsidRPr="00A90F02" w:rsidRDefault="00E677AA" w:rsidP="00E677AA">
      <w:pPr>
        <w:jc w:val="both"/>
      </w:pPr>
    </w:p>
    <w:p w14:paraId="60BF1B6E" w14:textId="77777777" w:rsidR="00E677AA" w:rsidRPr="00A90F02" w:rsidRDefault="00BC6774" w:rsidP="00E677AA">
      <w:pPr>
        <w:jc w:val="both"/>
      </w:pPr>
      <w:r>
        <w:t>2.3.</w:t>
      </w:r>
      <w:r w:rsidR="00E677AA" w:rsidRPr="00A90F02">
        <w:t>Taraflar, herhangi bir zamanda elde edeceği tüm bilgilere özel ve gizli muamelesi yapacak ve bu gizliliği sağlamak ve korumak için gerekli olabilecek her türlü tedbiri alacaktır.</w:t>
      </w:r>
    </w:p>
    <w:p w14:paraId="1E8C2B65"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p>
    <w:p w14:paraId="026992C5"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r w:rsidRPr="00A90F02">
        <w:rPr>
          <w:rFonts w:ascii="Times New Roman" w:eastAsia="Times New Roman" w:hAnsi="Times New Roman" w:cs="Times New Roman"/>
          <w:sz w:val="24"/>
          <w:szCs w:val="24"/>
          <w:lang w:val="tr-TR" w:eastAsia="tr-TR"/>
        </w:rPr>
        <w:t>2.4.Taraflar, taraflardan biri tarafından kendisine verilen, açıklanan veya açıklanması sağlanan kişisel veriler dahil bilgileri veya materyalleri veya diğer belgeleri ya da malzeme ve verileri, yürürlükteki ilgili mevzuatın ve çalışmalar sonucu hazırlayabilecekleri raporların oluşturulmasının gerektirdiği haller dışında hiçbir şekil veya surette kopya etmeyecek, çoğaltmayacak veya zilyetliğini devretmeyecektir.</w:t>
      </w:r>
    </w:p>
    <w:p w14:paraId="27303136"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p>
    <w:p w14:paraId="7EDCAD72"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r w:rsidRPr="00A90F02">
        <w:rPr>
          <w:rFonts w:ascii="Times New Roman" w:eastAsia="Times New Roman" w:hAnsi="Times New Roman" w:cs="Times New Roman"/>
          <w:sz w:val="24"/>
          <w:szCs w:val="24"/>
          <w:lang w:val="tr-TR" w:eastAsia="tr-TR"/>
        </w:rPr>
        <w:t xml:space="preserve">2.5.Taraflar edindikleri bilgilerden yaratılan ve bu bilgileri yansıtan veya içeren ve kendileri tarafından hazırlanmış raporların bir suretinin diğer tarafın kendisine de verilmesi konusunda mutabıktırlar. </w:t>
      </w:r>
    </w:p>
    <w:p w14:paraId="72F6F488"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p>
    <w:p w14:paraId="07100B02" w14:textId="77777777" w:rsidR="00291DE0" w:rsidRPr="00A90F02" w:rsidRDefault="00E677AA" w:rsidP="00B44873">
      <w:pPr>
        <w:pStyle w:val="ListeParagraf"/>
        <w:rPr>
          <w:rFonts w:ascii="Times New Roman" w:eastAsia="Times New Roman" w:hAnsi="Times New Roman" w:cs="Times New Roman"/>
          <w:sz w:val="24"/>
          <w:szCs w:val="24"/>
          <w:lang w:val="tr-TR" w:eastAsia="tr-TR"/>
        </w:rPr>
      </w:pPr>
      <w:r w:rsidRPr="00A90F02">
        <w:rPr>
          <w:rFonts w:ascii="Times New Roman" w:eastAsia="Times New Roman" w:hAnsi="Times New Roman" w:cs="Times New Roman"/>
          <w:sz w:val="24"/>
          <w:szCs w:val="24"/>
          <w:lang w:val="tr-TR" w:eastAsia="tr-TR"/>
        </w:rPr>
        <w:t>2.6.</w:t>
      </w:r>
      <w:r w:rsidR="00BC6774">
        <w:rPr>
          <w:rFonts w:ascii="Times New Roman" w:eastAsia="Times New Roman" w:hAnsi="Times New Roman" w:cs="Times New Roman"/>
          <w:sz w:val="24"/>
          <w:szCs w:val="24"/>
          <w:lang w:val="tr-TR" w:eastAsia="tr-TR"/>
        </w:rPr>
        <w:t xml:space="preserve">Taraflar, </w:t>
      </w:r>
      <w:r w:rsidR="00291DE0" w:rsidRPr="00A90F02">
        <w:rPr>
          <w:rFonts w:ascii="Times New Roman" w:eastAsia="Times New Roman" w:hAnsi="Times New Roman" w:cs="Times New Roman"/>
          <w:sz w:val="24"/>
          <w:szCs w:val="24"/>
          <w:lang w:val="tr-TR" w:eastAsia="tr-TR"/>
        </w:rPr>
        <w:t>iş ilişkileri gereği kullandıkları araç ve gereçlerle diğerine ait bilgi/belge/sistemlere erişebiliyor veya ulaşabiliyorsa, kendi yaptıkları işleri tanıtım amaçlı dahi olsa başka kişi ya da kuruluşlara bu bilgi/belge/sistemleri göstermemeyi tahhahüt ederler.</w:t>
      </w:r>
      <w:r w:rsidRPr="00A90F02">
        <w:rPr>
          <w:rFonts w:ascii="Times New Roman" w:eastAsia="Times New Roman" w:hAnsi="Times New Roman" w:cs="Times New Roman"/>
          <w:sz w:val="24"/>
          <w:szCs w:val="24"/>
          <w:lang w:val="tr-TR" w:eastAsia="tr-TR"/>
        </w:rPr>
        <w:t xml:space="preserve"> İlgili erişim şifrelerini gizli tutmayı ve kullanımları sonrası iptal etmeyi kabul ederler. </w:t>
      </w:r>
    </w:p>
    <w:p w14:paraId="0D82FA1C" w14:textId="77777777" w:rsidR="00E677AA" w:rsidRPr="00A90F02" w:rsidRDefault="00E677AA">
      <w:pPr>
        <w:jc w:val="both"/>
      </w:pPr>
    </w:p>
    <w:p w14:paraId="74C1C85B" w14:textId="77777777" w:rsidR="00E677AA" w:rsidRPr="00A90F02" w:rsidRDefault="00E677AA" w:rsidP="00E677AA">
      <w:pPr>
        <w:pStyle w:val="ListeParagraf"/>
        <w:rPr>
          <w:rFonts w:ascii="Times New Roman" w:eastAsia="Times New Roman" w:hAnsi="Times New Roman" w:cs="Times New Roman"/>
          <w:sz w:val="24"/>
          <w:szCs w:val="24"/>
          <w:lang w:val="tr-TR" w:eastAsia="tr-TR"/>
        </w:rPr>
      </w:pPr>
      <w:r w:rsidRPr="00A90F02">
        <w:rPr>
          <w:rFonts w:ascii="Times New Roman" w:eastAsia="Times New Roman" w:hAnsi="Times New Roman" w:cs="Times New Roman"/>
          <w:sz w:val="24"/>
          <w:szCs w:val="24"/>
          <w:lang w:val="tr-TR" w:eastAsia="tr-TR"/>
        </w:rPr>
        <w:t>2.</w:t>
      </w:r>
      <w:r w:rsidR="00B44873" w:rsidRPr="00A90F02">
        <w:rPr>
          <w:rFonts w:ascii="Times New Roman" w:eastAsia="Times New Roman" w:hAnsi="Times New Roman" w:cs="Times New Roman"/>
          <w:sz w:val="24"/>
          <w:szCs w:val="24"/>
          <w:lang w:val="tr-TR" w:eastAsia="tr-TR"/>
        </w:rPr>
        <w:t>7</w:t>
      </w:r>
      <w:r w:rsidRPr="00A90F02">
        <w:rPr>
          <w:rFonts w:ascii="Times New Roman" w:eastAsia="Times New Roman" w:hAnsi="Times New Roman" w:cs="Times New Roman"/>
          <w:sz w:val="24"/>
          <w:szCs w:val="24"/>
          <w:lang w:val="tr-TR" w:eastAsia="tr-TR"/>
        </w:rPr>
        <w:t>.Kişisel veriler dahil, verilen tüm bilgiler her zaman bu bilgileri verenin mülkiyetinde kalacaktır ve Gizli Bilgilerin taraflardan birine açıklanması veya ulaşma yetkisi verilmesi hiçbir şekilde bu bilgileri veren tarafından taraflardan birine verilen bilgi ya da materyallerin herhangi bir kısmına ilişkin olarak bir hak ya da yetki verildiği şeklinde yorumlanamaz.</w:t>
      </w:r>
    </w:p>
    <w:p w14:paraId="49303023" w14:textId="77777777" w:rsidR="00E677AA" w:rsidRPr="00A90F02" w:rsidRDefault="00E677AA">
      <w:pPr>
        <w:jc w:val="both"/>
      </w:pPr>
      <w:r w:rsidRPr="00A90F02">
        <w:t>2.8.</w:t>
      </w:r>
      <w:r w:rsidRPr="00A90F02">
        <w:rPr>
          <w:rFonts w:eastAsia="Calibri"/>
          <w:color w:val="000000"/>
        </w:rPr>
        <w:t>Taraflar</w:t>
      </w:r>
      <w:r w:rsidRPr="00AE7DA5">
        <w:rPr>
          <w:rFonts w:eastAsia="Calibri"/>
          <w:color w:val="000000"/>
        </w:rPr>
        <w:t>, iş ilişkisi süresince, 6698 sayılı Kişisel Verilerin Korunması Kanunu ve ilgili ikincil mevzuat uyarınca tabi oldukları hukuki, idari ve teknik yükümlülükleri karşılıklı olarak ve eksiksiz bir biçimde</w:t>
      </w:r>
      <w:r w:rsidRPr="00A90F02">
        <w:rPr>
          <w:rFonts w:eastAsia="Calibri"/>
          <w:color w:val="000000"/>
        </w:rPr>
        <w:t xml:space="preserve"> yerine getirmeyi ve karşı Taraf'ın bahsi geçen mevzuat kapsamındaki yükümlülüklerini yerine getirmesini engelleyici davranışlardan kaçınmayı kabul ve taahhüt </w:t>
      </w:r>
      <w:r w:rsidR="006C59D2">
        <w:rPr>
          <w:rFonts w:eastAsia="Calibri"/>
          <w:color w:val="000000"/>
        </w:rPr>
        <w:t xml:space="preserve">etmektedirler. </w:t>
      </w:r>
      <w:r w:rsidRPr="00A90F02">
        <w:rPr>
          <w:rFonts w:eastAsia="Calibri"/>
          <w:color w:val="000000"/>
        </w:rPr>
        <w:t>Taraflar'dan herhangi birinin bahsi geçen mevzuat kapsamındaki yükümlülüklerini ihlal etmesi veya yerine getirmemesi dolayısıyla karşı Taraf'ın hukuki, idari veya cezai bir yaptırıma uğraması halinde, ihlal eden Taraf zarara uğrayan Taraf'ın zararını ilk talepte ve tamamen karşılayacaktır.</w:t>
      </w:r>
    </w:p>
    <w:p w14:paraId="58B389E7" w14:textId="77777777" w:rsidR="00291DE0" w:rsidRPr="00A90F02" w:rsidRDefault="00291DE0">
      <w:pPr>
        <w:jc w:val="both"/>
      </w:pPr>
    </w:p>
    <w:p w14:paraId="7ABE3EED" w14:textId="77777777" w:rsidR="00E3638A" w:rsidRPr="00A90F02" w:rsidRDefault="00E677AA">
      <w:pPr>
        <w:jc w:val="both"/>
      </w:pPr>
      <w:r w:rsidRPr="00A90F02">
        <w:t>2.9.</w:t>
      </w:r>
      <w:r w:rsidR="00414420" w:rsidRPr="00A90F02">
        <w:t xml:space="preserve">Ayrıca </w:t>
      </w:r>
      <w:r w:rsidR="00A15A06" w:rsidRPr="00A90F02">
        <w:t>taraflar</w:t>
      </w:r>
      <w:r w:rsidR="00E3638A" w:rsidRPr="00A90F02">
        <w:t xml:space="preserve">; </w:t>
      </w:r>
      <w:r w:rsidR="00A15A06" w:rsidRPr="00A90F02">
        <w:t xml:space="preserve">diğer tarafın </w:t>
      </w:r>
      <w:r w:rsidR="00E3638A" w:rsidRPr="00A90F02">
        <w:t>herhangi bir müşteri veya bayi</w:t>
      </w:r>
      <w:r w:rsidR="00A15A06" w:rsidRPr="00A90F02">
        <w:t>i</w:t>
      </w:r>
      <w:r w:rsidR="00E3638A" w:rsidRPr="00A90F02">
        <w:t xml:space="preserve"> tarafından kendisine bildirilen veya işi gereği farkında olduğu veya tanık olduğu gizli bilgi veya işi gereği olmayan ama rastlantı sonucu öğrendiği gizli bilgiyi ifşa etmemeyi, aslı veya kopyasını almamayı, </w:t>
      </w:r>
      <w:r w:rsidR="00A15A06" w:rsidRPr="00A90F02">
        <w:t>diğer tarafın</w:t>
      </w:r>
      <w:r w:rsidR="00E3638A" w:rsidRPr="00A90F02">
        <w:t xml:space="preserve"> veya bağlı şirketlerinin tasarrufundan  çıkarmamayı  ve 3. kişilerin </w:t>
      </w:r>
      <w:r w:rsidR="00A15A06" w:rsidRPr="00A90F02">
        <w:t xml:space="preserve">ve ilgili tarafın </w:t>
      </w:r>
      <w:r w:rsidR="00E3638A" w:rsidRPr="00A90F02">
        <w:t xml:space="preserve"> rakiplerinin kullanımına sunmamayı kabul ve taahhüt eder.</w:t>
      </w:r>
    </w:p>
    <w:p w14:paraId="6F810C65" w14:textId="77777777" w:rsidR="00A15A06" w:rsidRPr="00A90F02" w:rsidRDefault="00A15A06">
      <w:pPr>
        <w:jc w:val="both"/>
      </w:pPr>
    </w:p>
    <w:p w14:paraId="44C57A19" w14:textId="77777777" w:rsidR="00E3638A" w:rsidRPr="00A90F02" w:rsidRDefault="00E3638A">
      <w:pPr>
        <w:numPr>
          <w:ilvl w:val="0"/>
          <w:numId w:val="3"/>
        </w:numPr>
        <w:jc w:val="both"/>
        <w:rPr>
          <w:b/>
        </w:rPr>
      </w:pPr>
      <w:r w:rsidRPr="00A90F02">
        <w:rPr>
          <w:b/>
        </w:rPr>
        <w:t>Gizli Bilgi Tanımına Girmeyen Bilgiler</w:t>
      </w:r>
    </w:p>
    <w:p w14:paraId="66E9F137" w14:textId="77777777" w:rsidR="0010683F" w:rsidRPr="00A90F02" w:rsidRDefault="0010683F" w:rsidP="00B944A9">
      <w:pPr>
        <w:ind w:left="720"/>
        <w:jc w:val="both"/>
      </w:pPr>
    </w:p>
    <w:p w14:paraId="37D7A68B" w14:textId="77777777" w:rsidR="0010683F" w:rsidRPr="00A90F02" w:rsidRDefault="0010683F" w:rsidP="0010683F">
      <w:pPr>
        <w:jc w:val="both"/>
      </w:pPr>
      <w:r w:rsidRPr="00A90F02">
        <w:t xml:space="preserve">a-Taraflardan biri tarafından işbu Sözleşme’nin ihlali söz konusu olmadan edinilmiş kamuya malolmuş bilgiler </w:t>
      </w:r>
    </w:p>
    <w:p w14:paraId="671CFAFC" w14:textId="77777777" w:rsidR="0010683F" w:rsidRPr="00A90F02" w:rsidRDefault="0010683F" w:rsidP="0010683F">
      <w:pPr>
        <w:jc w:val="both"/>
      </w:pPr>
    </w:p>
    <w:p w14:paraId="5DD5833E" w14:textId="77777777" w:rsidR="0010683F" w:rsidRPr="00A90F02" w:rsidRDefault="0010683F" w:rsidP="0010683F">
      <w:pPr>
        <w:jc w:val="both"/>
      </w:pPr>
      <w:r w:rsidRPr="00A90F02">
        <w:lastRenderedPageBreak/>
        <w:t>b-Yürürlükte olan kanun ya da düzenlemeler ya da verilmiş olan bir mahkeme kararı, idari emir gereğince açıklanması gereken bilgiler. Ancak taraflar bu halde karşı tarafı derhal konu hakkında bilgilendirecektir.</w:t>
      </w:r>
    </w:p>
    <w:p w14:paraId="6318B85D" w14:textId="77777777" w:rsidR="0010683F" w:rsidRPr="00A90F02" w:rsidRDefault="0010683F" w:rsidP="0010683F">
      <w:pPr>
        <w:jc w:val="both"/>
      </w:pPr>
    </w:p>
    <w:p w14:paraId="4665B5A1" w14:textId="77777777" w:rsidR="0010683F" w:rsidRPr="00A90F02" w:rsidRDefault="0010683F" w:rsidP="0010683F">
      <w:pPr>
        <w:jc w:val="both"/>
      </w:pPr>
      <w:r w:rsidRPr="00A90F02">
        <w:t>c-Taraflardan birinin Gizli Bilgileri almadan önce meşru yollarla edinmiş olduğunu veya bilgisinde bulunduğunu (yazılı kayıtlarla veya başka makul kanıtlarla) kanıtlayabildiği haberleşmeler, bilgiler ve/veya başka materyaller.</w:t>
      </w:r>
    </w:p>
    <w:p w14:paraId="46F5C644" w14:textId="77777777" w:rsidR="0010683F" w:rsidRPr="00A90F02" w:rsidRDefault="0010683F" w:rsidP="0010683F">
      <w:pPr>
        <w:jc w:val="both"/>
      </w:pPr>
    </w:p>
    <w:p w14:paraId="5DC4044E" w14:textId="77777777" w:rsidR="0010683F" w:rsidRPr="00A90F02" w:rsidRDefault="0010683F" w:rsidP="0010683F">
      <w:pPr>
        <w:jc w:val="both"/>
      </w:pPr>
      <w:r w:rsidRPr="00A90F02">
        <w:t>d-Diğer tarafın ifşası için açıkça ve yazılı olarak onay verdiği haberleşmeler, bilgiler ve/veya başka materyaller.</w:t>
      </w:r>
    </w:p>
    <w:p w14:paraId="43E609DD" w14:textId="77777777" w:rsidR="0010683F" w:rsidRPr="00A90F02" w:rsidRDefault="0010683F" w:rsidP="00B944A9">
      <w:pPr>
        <w:ind w:left="720"/>
        <w:jc w:val="both"/>
      </w:pPr>
    </w:p>
    <w:p w14:paraId="6B1541D8" w14:textId="77777777" w:rsidR="00E3638A" w:rsidRPr="00A90F02" w:rsidRDefault="00E3638A">
      <w:pPr>
        <w:numPr>
          <w:ilvl w:val="0"/>
          <w:numId w:val="3"/>
        </w:numPr>
        <w:jc w:val="both"/>
        <w:rPr>
          <w:b/>
          <w:bCs/>
        </w:rPr>
      </w:pPr>
      <w:r w:rsidRPr="00A90F02">
        <w:rPr>
          <w:b/>
          <w:bCs/>
        </w:rPr>
        <w:t>Münhasır Hak Sahipliği</w:t>
      </w:r>
    </w:p>
    <w:p w14:paraId="298BDE27" w14:textId="77777777" w:rsidR="00F072C4" w:rsidRPr="00A90F02" w:rsidRDefault="00E3638A" w:rsidP="00B44873">
      <w:pPr>
        <w:jc w:val="both"/>
      </w:pPr>
      <w:r w:rsidRPr="00A90F02">
        <w:t xml:space="preserve">Taraflardan her biri kendilerine ilişkin gizli bilgiler üzerinde münhasıran hak sahibidirler. </w:t>
      </w:r>
      <w:r w:rsidR="00F072C4" w:rsidRPr="00A90F02">
        <w:t>Taraflardan hiçbirine diğer tarafın Gizli Bilgileri üzerinde, işbu Sözleşme tarafından bilhassa belirtilmediği müddetçe hak verilmiş değildir.  İşbu Sözleşme yoluyla, taraflardan hiçbirine, açıkça ya da ima yoluyla, hiçbir şekilde diğer tarafın isim, ticari isim, marka ya da hizmetlerini kullanma hakkı verilmemektedir. İşbu Sözleşmede yer alan hiçbir hüküm, taraflardan herhangi birini diğer taraf ile herhangi bir ticari faaliyet ya da iş etkinliği kurmak veya karşılıklı Gizli Bilgi paylaşımı yapmak ile yükümlü olduğu anlamına gelmez.</w:t>
      </w:r>
    </w:p>
    <w:p w14:paraId="75D63A2F" w14:textId="77777777" w:rsidR="00E3638A" w:rsidRPr="00A90F02" w:rsidRDefault="00E3638A">
      <w:pPr>
        <w:jc w:val="both"/>
      </w:pPr>
    </w:p>
    <w:p w14:paraId="368309DF" w14:textId="77777777" w:rsidR="00E3638A" w:rsidRPr="00A90F02" w:rsidRDefault="00E3638A">
      <w:pPr>
        <w:numPr>
          <w:ilvl w:val="0"/>
          <w:numId w:val="3"/>
        </w:numPr>
        <w:jc w:val="both"/>
        <w:rPr>
          <w:b/>
        </w:rPr>
      </w:pPr>
      <w:r w:rsidRPr="00A90F02">
        <w:rPr>
          <w:b/>
        </w:rPr>
        <w:t>Alınması Gereken Önlemler</w:t>
      </w:r>
    </w:p>
    <w:p w14:paraId="5C1E7FF5" w14:textId="77777777" w:rsidR="00E3638A" w:rsidRPr="00A90F02" w:rsidRDefault="00B44873" w:rsidP="00C80B6A">
      <w:pPr>
        <w:pStyle w:val="ListeParagraf"/>
        <w:rPr>
          <w:rFonts w:ascii="Times New Roman" w:eastAsia="Times New Roman" w:hAnsi="Times New Roman" w:cs="Times New Roman"/>
          <w:sz w:val="24"/>
          <w:szCs w:val="24"/>
          <w:lang w:val="tr-TR" w:eastAsia="tr-TR"/>
        </w:rPr>
      </w:pPr>
      <w:r w:rsidRPr="00A90F02">
        <w:rPr>
          <w:rFonts w:ascii="Times New Roman" w:eastAsia="Times New Roman" w:hAnsi="Times New Roman" w:cs="Times New Roman"/>
          <w:sz w:val="24"/>
          <w:szCs w:val="24"/>
          <w:lang w:val="tr-TR" w:eastAsia="tr-TR"/>
        </w:rPr>
        <w:t>5.1.</w:t>
      </w:r>
      <w:r w:rsidR="00E3638A" w:rsidRPr="00A90F02">
        <w:rPr>
          <w:rFonts w:ascii="Times New Roman" w:eastAsia="Times New Roman" w:hAnsi="Times New Roman" w:cs="Times New Roman"/>
          <w:sz w:val="24"/>
          <w:szCs w:val="24"/>
          <w:lang w:val="tr-TR" w:eastAsia="tr-TR"/>
        </w:rPr>
        <w:t xml:space="preserve">Taraflardan  biri </w:t>
      </w:r>
      <w:r w:rsidR="00C80B6A" w:rsidRPr="00A90F02">
        <w:rPr>
          <w:rFonts w:ascii="Times New Roman" w:eastAsia="Times New Roman" w:hAnsi="Times New Roman" w:cs="Times New Roman"/>
          <w:sz w:val="24"/>
          <w:szCs w:val="24"/>
          <w:lang w:val="tr-TR" w:eastAsia="tr-TR"/>
        </w:rPr>
        <w:t xml:space="preserve">veya sorumlu olduğu kişiler(danışan çalışan, taşeron vb), </w:t>
      </w:r>
      <w:r w:rsidR="00B944A9" w:rsidRPr="00A90F02">
        <w:rPr>
          <w:rFonts w:ascii="Times New Roman" w:eastAsia="Times New Roman" w:hAnsi="Times New Roman" w:cs="Times New Roman"/>
          <w:sz w:val="24"/>
          <w:szCs w:val="24"/>
          <w:lang w:val="tr-TR" w:eastAsia="tr-TR"/>
        </w:rPr>
        <w:t>diğer tarafın Gizli Bilgisi’ni yetkisiz bir biçimde ifşa etmişse</w:t>
      </w:r>
      <w:r w:rsidR="00C80B6A" w:rsidRPr="00A90F02">
        <w:rPr>
          <w:rFonts w:ascii="Times New Roman" w:eastAsia="Times New Roman" w:hAnsi="Times New Roman" w:cs="Times New Roman"/>
          <w:sz w:val="24"/>
          <w:szCs w:val="24"/>
          <w:lang w:val="tr-TR" w:eastAsia="tr-TR"/>
        </w:rPr>
        <w:t>; ihlali gerçekleştiren Taraf, Diğer Taraf’a</w:t>
      </w:r>
      <w:r w:rsidR="00B944A9" w:rsidRPr="00A90F02">
        <w:rPr>
          <w:rFonts w:ascii="Times New Roman" w:eastAsia="Times New Roman" w:hAnsi="Times New Roman" w:cs="Times New Roman"/>
          <w:sz w:val="24"/>
          <w:szCs w:val="24"/>
          <w:lang w:val="tr-TR" w:eastAsia="tr-TR"/>
        </w:rPr>
        <w:t xml:space="preserve"> </w:t>
      </w:r>
      <w:r w:rsidR="00E3638A" w:rsidRPr="00A90F02">
        <w:rPr>
          <w:rFonts w:ascii="Times New Roman" w:eastAsia="Times New Roman" w:hAnsi="Times New Roman" w:cs="Times New Roman"/>
          <w:sz w:val="24"/>
          <w:szCs w:val="24"/>
          <w:lang w:val="tr-TR" w:eastAsia="tr-TR"/>
        </w:rPr>
        <w:t xml:space="preserve">derhal ve yazılı olarak </w:t>
      </w:r>
      <w:r w:rsidR="00C80B6A" w:rsidRPr="00A90F02">
        <w:rPr>
          <w:rFonts w:ascii="Times New Roman" w:eastAsia="Times New Roman" w:hAnsi="Times New Roman" w:cs="Times New Roman"/>
          <w:sz w:val="24"/>
          <w:szCs w:val="24"/>
          <w:lang w:val="tr-TR" w:eastAsia="tr-TR"/>
        </w:rPr>
        <w:t xml:space="preserve">bilgi verir ve diğer tarafın maruz kalabileceği zararları azaltmak için elinden gelen tüm gayreti gösterir. Diğer taraf, gerek kendiliğinden, gerekse yetkisiz ifşayı gerçekleştiren tarafın bildirimi üzerine, Gizli Bilgi’nin ifşasını öğrenmesinden itibaren tüm masrafları ihlali gerçekleştiren tarafa ait olmak üzere yasal yollara başvuracaktır. Bu halde Gizli Bilgi’yi ifşa eden Taraf, diğer tarafın maruz kaldığı her türlü zarar ve ziyanı </w:t>
      </w:r>
      <w:r w:rsidRPr="00A90F02">
        <w:rPr>
          <w:rFonts w:ascii="Times New Roman" w:eastAsia="Times New Roman" w:hAnsi="Times New Roman" w:cs="Times New Roman"/>
          <w:sz w:val="24"/>
          <w:szCs w:val="24"/>
          <w:lang w:val="tr-TR" w:eastAsia="tr-TR"/>
        </w:rPr>
        <w:t xml:space="preserve">derhal, </w:t>
      </w:r>
      <w:r w:rsidR="00C80B6A" w:rsidRPr="00A90F02">
        <w:rPr>
          <w:rFonts w:ascii="Times New Roman" w:eastAsia="Times New Roman" w:hAnsi="Times New Roman" w:cs="Times New Roman"/>
          <w:sz w:val="24"/>
          <w:szCs w:val="24"/>
          <w:lang w:val="tr-TR" w:eastAsia="tr-TR"/>
        </w:rPr>
        <w:t>nakden ve defaten</w:t>
      </w:r>
      <w:r w:rsidRPr="00A90F02">
        <w:rPr>
          <w:rFonts w:ascii="Times New Roman" w:eastAsia="Times New Roman" w:hAnsi="Times New Roman" w:cs="Times New Roman"/>
          <w:sz w:val="24"/>
          <w:szCs w:val="24"/>
          <w:lang w:val="tr-TR" w:eastAsia="tr-TR"/>
        </w:rPr>
        <w:t xml:space="preserve"> Mahkeme hükmüne hacet olmaksızın</w:t>
      </w:r>
      <w:r w:rsidR="00C80B6A" w:rsidRPr="00A90F02">
        <w:rPr>
          <w:rFonts w:ascii="Times New Roman" w:eastAsia="Times New Roman" w:hAnsi="Times New Roman" w:cs="Times New Roman"/>
          <w:sz w:val="24"/>
          <w:szCs w:val="24"/>
          <w:lang w:val="tr-TR" w:eastAsia="tr-TR"/>
        </w:rPr>
        <w:t xml:space="preserve"> tazmin etmekle yükümlüdür. </w:t>
      </w:r>
    </w:p>
    <w:p w14:paraId="191FD2F1" w14:textId="77777777" w:rsidR="00B44873" w:rsidRPr="00A90F02" w:rsidRDefault="00B44873" w:rsidP="00C80B6A">
      <w:pPr>
        <w:pStyle w:val="ListeParagraf"/>
        <w:rPr>
          <w:rFonts w:ascii="Times New Roman" w:eastAsia="Times New Roman" w:hAnsi="Times New Roman" w:cs="Times New Roman"/>
          <w:sz w:val="24"/>
          <w:szCs w:val="24"/>
          <w:lang w:val="tr-TR" w:eastAsia="tr-TR"/>
        </w:rPr>
      </w:pPr>
    </w:p>
    <w:p w14:paraId="74EC2178" w14:textId="77777777" w:rsidR="00B44873" w:rsidRPr="00A90F02" w:rsidRDefault="00B44873" w:rsidP="00B44873">
      <w:pPr>
        <w:jc w:val="both"/>
      </w:pPr>
      <w:r w:rsidRPr="00A90F02">
        <w:t xml:space="preserve">5.2.Taraflardan herhangi birinin, yukarıda bahsedilen şekilde Gizli Bilgi’yi ifaşası nedeniyle diğer Taraf’ın herhangi bir makam,merci veya üçüncü kişi tarafından yaptırım, şikayet veya dava gibi sorumluluğuna sebep olacak bir duruma maruz kalması halinde; Gizli Bilgiyi ifşa eden Taraf diğer Taraf’ı söz konusu şikâyet, dava veya yaptırımdan ari tutmayı ve sonuçlarından doğudan sorumlu olmayı kabul ve taahhüt eder. </w:t>
      </w:r>
    </w:p>
    <w:p w14:paraId="21CCE218" w14:textId="77777777" w:rsidR="00B44873" w:rsidRPr="00A90F02" w:rsidRDefault="00B44873" w:rsidP="00C80B6A">
      <w:pPr>
        <w:pStyle w:val="ListeParagraf"/>
        <w:rPr>
          <w:rFonts w:ascii="Times New Roman" w:eastAsia="Times New Roman" w:hAnsi="Times New Roman" w:cs="Times New Roman"/>
          <w:sz w:val="24"/>
          <w:szCs w:val="24"/>
          <w:lang w:val="tr-TR" w:eastAsia="tr-TR"/>
        </w:rPr>
      </w:pPr>
    </w:p>
    <w:p w14:paraId="4C0A82F7" w14:textId="77777777" w:rsidR="00E3638A" w:rsidRPr="00A90F02" w:rsidRDefault="00C80B6A">
      <w:pPr>
        <w:jc w:val="both"/>
        <w:rPr>
          <w:b/>
        </w:rPr>
      </w:pPr>
      <w:r w:rsidRPr="00A90F02">
        <w:rPr>
          <w:b/>
        </w:rPr>
        <w:t>6.</w:t>
      </w:r>
      <w:r w:rsidR="00E3638A" w:rsidRPr="00A90F02">
        <w:rPr>
          <w:b/>
        </w:rPr>
        <w:t>Gizli Bilgileri İçeren Materyallerin  İadesi</w:t>
      </w:r>
    </w:p>
    <w:p w14:paraId="4A4F2C2D" w14:textId="77777777" w:rsidR="0010683F" w:rsidRPr="00A90F02" w:rsidRDefault="0010683F" w:rsidP="0010683F">
      <w:pPr>
        <w:jc w:val="both"/>
      </w:pPr>
    </w:p>
    <w:p w14:paraId="5A5E8A25" w14:textId="77777777" w:rsidR="0010683F" w:rsidRPr="00A90F02" w:rsidRDefault="0010683F" w:rsidP="0010683F">
      <w:pPr>
        <w:jc w:val="both"/>
      </w:pPr>
      <w:r w:rsidRPr="00A90F02">
        <w:t xml:space="preserve">Taraflar arasındaki ticari ilişkinin ve/veya Sözleşme sona erdikten ve/veya diğer Taraf tarafından bu yönde bir istekte bulunulduktan sonra, derhal, diğer Taraf’ın talebine göre diğer Taraf’ın “Gizli Bilgiler”ini içeren belge ve materyalleri ve bunların tüm maddi parçalarını ve kopyalarını Gizli Bilgi’nin sahibi olan tarafın talebi ile diğer Taraf’a iade edecek ya da yine Gizli Bilgi’nin sahibi olan tarafın talebi ile imha edecektir ve eş zamanlı olarak elinde bulunan “Gizli Bilgiler” içeren tüm belge ve materyalleri, bunların maddi parçalarını ve kopyalarını diğer Taraf’a teslim ettiğine/imha ettiğine dair beyanını yazılı olarak diğer Taraf’a iletecektir. </w:t>
      </w:r>
    </w:p>
    <w:p w14:paraId="77E69870" w14:textId="77777777" w:rsidR="0010683F" w:rsidRPr="00A90F02" w:rsidRDefault="0010683F" w:rsidP="0010683F">
      <w:pPr>
        <w:jc w:val="both"/>
      </w:pPr>
    </w:p>
    <w:p w14:paraId="6472E936" w14:textId="77777777" w:rsidR="0010683F" w:rsidRDefault="0010683F" w:rsidP="0010683F">
      <w:pPr>
        <w:jc w:val="both"/>
      </w:pPr>
      <w:r w:rsidRPr="00A90F02">
        <w:t xml:space="preserve">Bu yükümlülük kanunen muhafaza edilmesi gereken belgeler için geçerli değildir. Ancak kendisine ifşa edilen taraf, bu gizli bilgiyi hiçbir şekilde kullanmayacağını kabul, beyan ve taahhüt eder. </w:t>
      </w:r>
    </w:p>
    <w:p w14:paraId="2769A572" w14:textId="77777777" w:rsidR="00914DA8" w:rsidRDefault="00914DA8" w:rsidP="0010683F">
      <w:pPr>
        <w:jc w:val="both"/>
      </w:pPr>
    </w:p>
    <w:p w14:paraId="1AFCBE50" w14:textId="77777777" w:rsidR="00914DA8" w:rsidRPr="00A90F02" w:rsidRDefault="00914DA8" w:rsidP="0010683F">
      <w:pPr>
        <w:jc w:val="both"/>
      </w:pPr>
    </w:p>
    <w:p w14:paraId="6D1DC9DE" w14:textId="77777777" w:rsidR="00C80B6A" w:rsidRPr="00A90F02" w:rsidRDefault="00C80B6A" w:rsidP="00C80B6A">
      <w:pPr>
        <w:jc w:val="both"/>
      </w:pPr>
    </w:p>
    <w:p w14:paraId="2AD63C71" w14:textId="77777777" w:rsidR="00E3638A" w:rsidRPr="00A90F02" w:rsidRDefault="00C80B6A" w:rsidP="00C80B6A">
      <w:pPr>
        <w:jc w:val="both"/>
      </w:pPr>
      <w:r w:rsidRPr="00A90F02">
        <w:rPr>
          <w:b/>
          <w:bCs/>
        </w:rPr>
        <w:t>7.</w:t>
      </w:r>
      <w:r w:rsidR="00E3638A" w:rsidRPr="00A90F02">
        <w:rPr>
          <w:b/>
        </w:rPr>
        <w:t>Gizli Bilgilerin Açıklanabilmesi</w:t>
      </w:r>
    </w:p>
    <w:p w14:paraId="77D97903" w14:textId="77777777" w:rsidR="00E3638A" w:rsidRDefault="00E3638A">
      <w:pPr>
        <w:jc w:val="both"/>
      </w:pPr>
      <w:r w:rsidRPr="00A90F02">
        <w:t>Taraflardan hiçbiri, diğerinin yazılı izni olmaksızın kanunda açıkça belirtilen haller dışında bu bilgiyi 3. kişilere aktaramaz herhangi bir şekilde ya da herhangi bir yolla dağıtamaz, basın yayın organları ve medya kuruluşları vasıtasıyla açıklayamaz, reklam amacıyla kullanamaz</w:t>
      </w:r>
      <w:r w:rsidR="0010683F" w:rsidRPr="00A90F02">
        <w:t xml:space="preserve"> veya bu sonuçları doğrabilecek davranışlarda bulunamaz. </w:t>
      </w:r>
      <w:r w:rsidR="00C80B6A" w:rsidRPr="00A90F02">
        <w:t xml:space="preserve">Herhangi bir suretle kamuya ifşa olmuş Gizli Bilgi’ler yönünden dahi diğer tarafın bilgisi dışında yorum ve açıklama yapamaz. </w:t>
      </w:r>
    </w:p>
    <w:p w14:paraId="6D04709B" w14:textId="77777777" w:rsidR="00A90F02" w:rsidRPr="00A90F02" w:rsidRDefault="00A90F02">
      <w:pPr>
        <w:jc w:val="both"/>
        <w:rPr>
          <w:b/>
          <w:bCs/>
        </w:rPr>
      </w:pPr>
    </w:p>
    <w:p w14:paraId="5E60E8B6" w14:textId="77777777" w:rsidR="00A90F02" w:rsidRPr="00A90F02" w:rsidRDefault="00A90F02">
      <w:pPr>
        <w:jc w:val="both"/>
        <w:rPr>
          <w:b/>
          <w:bCs/>
        </w:rPr>
      </w:pPr>
      <w:r w:rsidRPr="00A90F02">
        <w:rPr>
          <w:b/>
          <w:bCs/>
        </w:rPr>
        <w:t>C-</w:t>
      </w:r>
      <w:r>
        <w:rPr>
          <w:b/>
          <w:bCs/>
        </w:rPr>
        <w:t xml:space="preserve"> </w:t>
      </w:r>
      <w:r w:rsidRPr="00A90F02">
        <w:rPr>
          <w:b/>
          <w:bCs/>
        </w:rPr>
        <w:t>KİŞİSEL VERİLERİN KORUNMASI</w:t>
      </w:r>
    </w:p>
    <w:p w14:paraId="46CC7871" w14:textId="77777777" w:rsidR="0010683F" w:rsidRDefault="0010683F">
      <w:pPr>
        <w:jc w:val="both"/>
      </w:pPr>
    </w:p>
    <w:p w14:paraId="2D35573A" w14:textId="77777777" w:rsidR="00761E3F" w:rsidRPr="00761E3F" w:rsidRDefault="00761E3F" w:rsidP="00761E3F">
      <w:pPr>
        <w:jc w:val="both"/>
        <w:rPr>
          <w:lang w:val="fr-FR"/>
        </w:rPr>
      </w:pPr>
      <w:r>
        <w:rPr>
          <w:lang w:val="fr-FR"/>
        </w:rPr>
        <w:t>Taraflar</w:t>
      </w:r>
      <w:r w:rsidRPr="00761E3F">
        <w:rPr>
          <w:lang w:val="fr-FR"/>
        </w:rPr>
        <w:t>, 6698 sayılı Kişisel Verilerin Korunması Kanunu ve ilgili ikincil mevzuat uyarınca tabi oldukları hukuki, idari ve teknik yükümlülükleri karşılıklı olarak ve eksiksiz bir biçimde yerine getirmeyi ve karşı Taraf'ın bahsi geçen mevzuat kapsamındaki yükümlülüklerini yerine getirmesini engelleyici davranışlardan kaçınmayı kabul ve taahhüt etmektedirler. Taraflar'dan herhangi birinin bahsi geçen mevzuat kapsamındaki yükümlülüklerini ihlal etmesi veya yerine getirmemesi dolayısıyla karşı Taraf'ın hukuki, idari veya cezai bir yaptırıma uğraması halinde, ihlal eden Taraf zarara uğrayan Taraf'ın zararını ilk talepte ve tamamen karşılayacaktır.</w:t>
      </w:r>
    </w:p>
    <w:p w14:paraId="72600D2E" w14:textId="77777777" w:rsidR="00761E3F" w:rsidRPr="00761E3F" w:rsidRDefault="00761E3F" w:rsidP="00761E3F">
      <w:pPr>
        <w:jc w:val="both"/>
        <w:rPr>
          <w:lang w:val="fr-FR"/>
        </w:rPr>
      </w:pPr>
    </w:p>
    <w:p w14:paraId="69E697FE" w14:textId="77777777" w:rsidR="00761E3F" w:rsidRDefault="00075BCB">
      <w:pPr>
        <w:jc w:val="both"/>
        <w:rPr>
          <w:lang w:val="fr-FR"/>
        </w:rPr>
      </w:pPr>
      <w:r>
        <w:rPr>
          <w:lang w:val="fr-FR"/>
        </w:rPr>
        <w:t>İşb</w:t>
      </w:r>
      <w:r w:rsidR="00761E3F" w:rsidRPr="00761E3F">
        <w:rPr>
          <w:lang w:val="fr-FR"/>
        </w:rPr>
        <w:t xml:space="preserve">u Sözleşmenin herhangi bir nedenle sona ermesi bu maddede yer alan yükümlülüğün sona ermesi anlamına gelmeyecektir. </w:t>
      </w:r>
    </w:p>
    <w:p w14:paraId="4E61D5E5" w14:textId="77777777" w:rsidR="00B063E4" w:rsidRDefault="00B063E4">
      <w:pPr>
        <w:jc w:val="both"/>
        <w:rPr>
          <w:lang w:val="fr-FR"/>
        </w:rPr>
      </w:pPr>
    </w:p>
    <w:p w14:paraId="1A579E3E" w14:textId="77777777" w:rsidR="00B063E4" w:rsidRDefault="00B063E4">
      <w:pPr>
        <w:jc w:val="both"/>
        <w:rPr>
          <w:b/>
          <w:lang w:val="fr-FR"/>
        </w:rPr>
      </w:pPr>
      <w:r w:rsidRPr="00B063E4">
        <w:rPr>
          <w:b/>
          <w:lang w:val="fr-FR"/>
        </w:rPr>
        <w:t>D- CEZAİ ŞART</w:t>
      </w:r>
    </w:p>
    <w:p w14:paraId="2E5E6127" w14:textId="77777777" w:rsidR="00B063E4" w:rsidRDefault="00B063E4">
      <w:pPr>
        <w:jc w:val="both"/>
        <w:rPr>
          <w:b/>
          <w:lang w:val="fr-FR"/>
        </w:rPr>
      </w:pPr>
    </w:p>
    <w:p w14:paraId="75C1EA95" w14:textId="77777777" w:rsidR="00B063E4" w:rsidRDefault="00B063E4">
      <w:pPr>
        <w:jc w:val="both"/>
        <w:rPr>
          <w:lang w:val="en-US"/>
        </w:rPr>
      </w:pPr>
      <w:r>
        <w:rPr>
          <w:lang w:val="en-US"/>
        </w:rPr>
        <w:t xml:space="preserve">ŞİRKET, </w:t>
      </w:r>
      <w:r w:rsidR="00DB76CD">
        <w:rPr>
          <w:lang w:val="en-US"/>
        </w:rPr>
        <w:t>işbu</w:t>
      </w:r>
      <w:r>
        <w:rPr>
          <w:lang w:val="en-US"/>
        </w:rPr>
        <w:t xml:space="preserve"> Sözleşme’ de düzenlenen yükümlülüklere aykırı hareket etmesi halinde</w:t>
      </w:r>
      <w:r w:rsidRPr="00B063E4">
        <w:rPr>
          <w:lang w:val="en-US"/>
        </w:rPr>
        <w:t xml:space="preserve"> </w:t>
      </w:r>
      <w:r w:rsidR="00626E09">
        <w:rPr>
          <w:lang w:val="en-US"/>
        </w:rPr>
        <w:t>250</w:t>
      </w:r>
      <w:r w:rsidR="000915A4">
        <w:rPr>
          <w:lang w:val="en-US"/>
        </w:rPr>
        <w:t xml:space="preserve">.000 </w:t>
      </w:r>
      <w:r w:rsidR="00A21962">
        <w:rPr>
          <w:lang w:val="en-US"/>
        </w:rPr>
        <w:t>TL</w:t>
      </w:r>
      <w:r w:rsidR="000915A4">
        <w:rPr>
          <w:lang w:val="en-US"/>
        </w:rPr>
        <w:t xml:space="preserve"> </w:t>
      </w:r>
      <w:r w:rsidRPr="00B063E4">
        <w:rPr>
          <w:lang w:val="en-US"/>
        </w:rPr>
        <w:t>tutarında cezai şart</w:t>
      </w:r>
      <w:r w:rsidR="009E3090">
        <w:rPr>
          <w:lang w:val="en-US"/>
        </w:rPr>
        <w:t xml:space="preserve"> bedelini</w:t>
      </w:r>
      <w:r>
        <w:rPr>
          <w:lang w:val="en-US"/>
        </w:rPr>
        <w:t xml:space="preserve"> herhangi bir Mahkeme ilamına gerek olmaksızın MLP’ nin ilk talebi üzerine nakden ve defaten ödemeyi kabul, beyan ve taahhüt etmektedir. </w:t>
      </w:r>
      <w:r w:rsidR="009E3090">
        <w:rPr>
          <w:lang w:val="en-US"/>
        </w:rPr>
        <w:t xml:space="preserve">MLP’nin işbu bedeli ŞİRKET’in doğmuş veya doğacak hak ve alacakların </w:t>
      </w:r>
      <w:r w:rsidR="004D3E62">
        <w:rPr>
          <w:lang w:val="en-US"/>
        </w:rPr>
        <w:t>mahs</w:t>
      </w:r>
      <w:r w:rsidR="009E3090">
        <w:rPr>
          <w:lang w:val="en-US"/>
        </w:rPr>
        <w:t xml:space="preserve">up </w:t>
      </w:r>
      <w:r w:rsidR="00CC15CE">
        <w:rPr>
          <w:lang w:val="en-US"/>
        </w:rPr>
        <w:t>etme hakkı saklıdır</w:t>
      </w:r>
      <w:r w:rsidR="009E3090">
        <w:rPr>
          <w:lang w:val="en-US"/>
        </w:rPr>
        <w:t xml:space="preserve">. </w:t>
      </w:r>
      <w:r>
        <w:rPr>
          <w:lang w:val="en-US"/>
        </w:rPr>
        <w:t>MLP ayrıca</w:t>
      </w:r>
      <w:r w:rsidR="00CC15CE">
        <w:rPr>
          <w:lang w:val="en-US"/>
        </w:rPr>
        <w:t>,</w:t>
      </w:r>
      <w:r>
        <w:rPr>
          <w:lang w:val="en-US"/>
        </w:rPr>
        <w:t xml:space="preserve"> </w:t>
      </w:r>
      <w:r w:rsidR="00CC15CE">
        <w:rPr>
          <w:lang w:val="en-US"/>
        </w:rPr>
        <w:t xml:space="preserve">aykırılığın tespit edilmesi halinde </w:t>
      </w:r>
      <w:r>
        <w:rPr>
          <w:lang w:val="en-US"/>
        </w:rPr>
        <w:t>Sözleşme’yi haklı nedenle ve der</w:t>
      </w:r>
      <w:r w:rsidR="009E3090">
        <w:rPr>
          <w:lang w:val="en-US"/>
        </w:rPr>
        <w:t>hal sona erdirebilecektir.</w:t>
      </w:r>
      <w:r>
        <w:rPr>
          <w:lang w:val="en-US"/>
        </w:rPr>
        <w:t xml:space="preserve"> </w:t>
      </w:r>
      <w:r w:rsidRPr="00B063E4">
        <w:t xml:space="preserve">Sözleşmenin fesholması, cezai şartın talep edilmesine engel değildir. </w:t>
      </w:r>
      <w:r>
        <w:rPr>
          <w:lang w:val="en-US"/>
        </w:rPr>
        <w:t>ŞİRKET ayrıca, ödenen cezai şartın MLP’ nin</w:t>
      </w:r>
      <w:r w:rsidRPr="00B063E4">
        <w:rPr>
          <w:lang w:val="en-US"/>
        </w:rPr>
        <w:t xml:space="preserve">  tazminat taleplerine halel getirmeyeceğini kabul ve taahhüt eder. </w:t>
      </w:r>
    </w:p>
    <w:p w14:paraId="2B515908" w14:textId="77777777" w:rsidR="002A228B" w:rsidRDefault="002A228B">
      <w:pPr>
        <w:jc w:val="both"/>
        <w:rPr>
          <w:lang w:val="en-US"/>
        </w:rPr>
      </w:pPr>
    </w:p>
    <w:p w14:paraId="6AD147F8" w14:textId="77777777" w:rsidR="002A228B" w:rsidRDefault="002A228B">
      <w:pPr>
        <w:jc w:val="both"/>
        <w:rPr>
          <w:bCs/>
        </w:rPr>
      </w:pPr>
      <w:r>
        <w:rPr>
          <w:lang w:val="en-US"/>
        </w:rPr>
        <w:t xml:space="preserve">ŞİRKET, </w:t>
      </w:r>
      <w:r w:rsidRPr="002A228B">
        <w:rPr>
          <w:bCs/>
        </w:rPr>
        <w:t>yukarıda belirtilen cezai şartın fahiş olmadığını, ticari örf ve geleneğe uygun olduğunu kabul</w:t>
      </w:r>
      <w:r w:rsidR="00DB76CD">
        <w:rPr>
          <w:bCs/>
        </w:rPr>
        <w:t>,</w:t>
      </w:r>
      <w:r w:rsidRPr="002A228B">
        <w:rPr>
          <w:bCs/>
        </w:rPr>
        <w:t xml:space="preserve"> beyan ve taahhüt eder.</w:t>
      </w:r>
    </w:p>
    <w:p w14:paraId="79C2DA8B" w14:textId="77777777" w:rsidR="00B063E4" w:rsidRPr="00B063E4" w:rsidRDefault="00B063E4">
      <w:pPr>
        <w:jc w:val="both"/>
        <w:rPr>
          <w:lang w:val="fr-FR"/>
        </w:rPr>
      </w:pPr>
    </w:p>
    <w:p w14:paraId="4347049A" w14:textId="77777777" w:rsidR="00761E3F" w:rsidRPr="00A90F02" w:rsidRDefault="00761E3F">
      <w:pPr>
        <w:jc w:val="both"/>
      </w:pPr>
    </w:p>
    <w:p w14:paraId="16885666" w14:textId="77777777" w:rsidR="00B3006E" w:rsidRPr="00A90F02" w:rsidRDefault="00B063E4">
      <w:pPr>
        <w:jc w:val="both"/>
        <w:rPr>
          <w:b/>
          <w:bCs/>
        </w:rPr>
      </w:pPr>
      <w:r>
        <w:rPr>
          <w:b/>
          <w:bCs/>
        </w:rPr>
        <w:t>E</w:t>
      </w:r>
      <w:r w:rsidR="00B3006E" w:rsidRPr="00A90F02">
        <w:rPr>
          <w:b/>
          <w:bCs/>
        </w:rPr>
        <w:t>- DİĞER ŞARTLAR</w:t>
      </w:r>
    </w:p>
    <w:p w14:paraId="0767415A" w14:textId="77777777" w:rsidR="00B3006E" w:rsidRPr="00A90F02" w:rsidRDefault="00B3006E" w:rsidP="00B3006E">
      <w:pPr>
        <w:jc w:val="both"/>
        <w:rPr>
          <w:b/>
        </w:rPr>
      </w:pPr>
    </w:p>
    <w:p w14:paraId="1F42D950" w14:textId="77777777" w:rsidR="00E3638A" w:rsidRPr="00A90F02" w:rsidRDefault="00B3006E" w:rsidP="00B3006E">
      <w:pPr>
        <w:jc w:val="both"/>
        <w:rPr>
          <w:b/>
        </w:rPr>
      </w:pPr>
      <w:r w:rsidRPr="00A90F02">
        <w:rPr>
          <w:b/>
        </w:rPr>
        <w:t>1.</w:t>
      </w:r>
      <w:r w:rsidR="00F072C4" w:rsidRPr="00A90F02">
        <w:rPr>
          <w:b/>
        </w:rPr>
        <w:t xml:space="preserve"> </w:t>
      </w:r>
      <w:r w:rsidR="00E3638A" w:rsidRPr="00A90F02">
        <w:rPr>
          <w:b/>
        </w:rPr>
        <w:t>Süre</w:t>
      </w:r>
    </w:p>
    <w:p w14:paraId="62978DB4" w14:textId="77777777" w:rsidR="00E3638A" w:rsidRPr="00A90F02" w:rsidRDefault="00E3638A">
      <w:pPr>
        <w:jc w:val="both"/>
      </w:pPr>
      <w:r w:rsidRPr="00A90F02">
        <w:t xml:space="preserve">İşbu </w:t>
      </w:r>
      <w:r w:rsidR="00C80B6A" w:rsidRPr="00A90F02">
        <w:t>S</w:t>
      </w:r>
      <w:r w:rsidRPr="00A90F02">
        <w:t xml:space="preserve">özleşme </w:t>
      </w:r>
      <w:r w:rsidR="00C80B6A" w:rsidRPr="00A90F02">
        <w:t xml:space="preserve">imza tarihinde </w:t>
      </w:r>
      <w:r w:rsidRPr="00A90F02">
        <w:t>yürürlüğe girer</w:t>
      </w:r>
      <w:r w:rsidR="00C80B6A" w:rsidRPr="00A90F02">
        <w:t xml:space="preserve">. </w:t>
      </w:r>
      <w:r w:rsidRPr="00A90F02">
        <w:t xml:space="preserve"> Taraflar arasındaki </w:t>
      </w:r>
      <w:r w:rsidR="00C80B6A" w:rsidRPr="00A90F02">
        <w:t xml:space="preserve">iş </w:t>
      </w:r>
      <w:r w:rsidRPr="00A90F02">
        <w:t>ilişki</w:t>
      </w:r>
      <w:r w:rsidR="00C80B6A" w:rsidRPr="00A90F02">
        <w:t xml:space="preserve">si ve işbu Sözleşmenin yapılış gayesi </w:t>
      </w:r>
      <w:r w:rsidRPr="00A90F02">
        <w:t>sona erse dahi</w:t>
      </w:r>
      <w:r w:rsidR="00FE7DAA">
        <w:t xml:space="preserve">; </w:t>
      </w:r>
      <w:r w:rsidRPr="00A90F02">
        <w:t xml:space="preserve">işbu </w:t>
      </w:r>
      <w:r w:rsidR="00C80B6A" w:rsidRPr="00A90F02">
        <w:t>S</w:t>
      </w:r>
      <w:r w:rsidRPr="00A90F02">
        <w:t xml:space="preserve">özleşmedeki gizlilik yükümlülükleri </w:t>
      </w:r>
      <w:r w:rsidR="000011F9">
        <w:t>S</w:t>
      </w:r>
      <w:r w:rsidR="00260D70" w:rsidRPr="00A90F02">
        <w:t xml:space="preserve">özleşme ilişkisinin sona ermesinden itibaren </w:t>
      </w:r>
      <w:r w:rsidR="00C80B6A" w:rsidRPr="00A90F02">
        <w:t xml:space="preserve">on yıl süreyle (şayet ilgili verinin </w:t>
      </w:r>
      <w:r w:rsidR="00A67F02" w:rsidRPr="00A90F02">
        <w:t>mevzuatta</w:t>
      </w:r>
      <w:r w:rsidR="00C80B6A" w:rsidRPr="00A90F02">
        <w:t xml:space="preserve">ki saklama süresi daha uzun ise kanuni süre boyunca), </w:t>
      </w:r>
      <w:r w:rsidRPr="00A90F02">
        <w:t xml:space="preserve">geçerli olmaya devam edecektir. </w:t>
      </w:r>
    </w:p>
    <w:p w14:paraId="6B2422B5" w14:textId="77777777" w:rsidR="00B3006E" w:rsidRPr="00A90F02" w:rsidRDefault="00B3006E">
      <w:pPr>
        <w:jc w:val="both"/>
      </w:pPr>
    </w:p>
    <w:p w14:paraId="64545E4E" w14:textId="77777777" w:rsidR="00B3006E" w:rsidRPr="00A90F02" w:rsidRDefault="00B3006E">
      <w:pPr>
        <w:jc w:val="both"/>
        <w:rPr>
          <w:b/>
          <w:bCs/>
        </w:rPr>
      </w:pPr>
      <w:r w:rsidRPr="00A90F02">
        <w:rPr>
          <w:b/>
          <w:bCs/>
        </w:rPr>
        <w:t>2. Devir</w:t>
      </w:r>
    </w:p>
    <w:p w14:paraId="13B2CD8D" w14:textId="77777777" w:rsidR="00F072C4" w:rsidRPr="00A90F02" w:rsidRDefault="000011F9" w:rsidP="00F072C4">
      <w:pPr>
        <w:jc w:val="both"/>
      </w:pPr>
      <w:r>
        <w:t>İşbu S</w:t>
      </w:r>
      <w:r w:rsidR="00B3006E" w:rsidRPr="00A90F02">
        <w:t>özleşme ya da buradaki herhangi bir hak ya da ödev tamamen ya da kısmen devredilemez.</w:t>
      </w:r>
    </w:p>
    <w:p w14:paraId="4D844D53" w14:textId="77777777" w:rsidR="00F072C4" w:rsidRPr="00A90F02" w:rsidRDefault="00F072C4" w:rsidP="00F072C4">
      <w:pPr>
        <w:jc w:val="both"/>
      </w:pPr>
    </w:p>
    <w:p w14:paraId="67973E58" w14:textId="77777777" w:rsidR="00B44873" w:rsidRPr="00A90F02" w:rsidRDefault="00F072C4" w:rsidP="00F072C4">
      <w:pPr>
        <w:jc w:val="both"/>
      </w:pPr>
      <w:r w:rsidRPr="00A90F02">
        <w:rPr>
          <w:b/>
        </w:rPr>
        <w:t>3.</w:t>
      </w:r>
      <w:r w:rsidR="00B44873" w:rsidRPr="00A90F02">
        <w:rPr>
          <w:b/>
        </w:rPr>
        <w:t xml:space="preserve">Marka Hakları </w:t>
      </w:r>
    </w:p>
    <w:p w14:paraId="303FA3F7" w14:textId="77777777" w:rsidR="00B44873" w:rsidRDefault="00B44873" w:rsidP="00B44873">
      <w:pPr>
        <w:pStyle w:val="ListeParagraf"/>
        <w:rPr>
          <w:rFonts w:ascii="Times New Roman" w:hAnsi="Times New Roman" w:cs="Times New Roman"/>
          <w:sz w:val="24"/>
          <w:szCs w:val="24"/>
        </w:rPr>
      </w:pPr>
      <w:r w:rsidRPr="00A90F02">
        <w:rPr>
          <w:rFonts w:ascii="Times New Roman" w:eastAsia="Times New Roman" w:hAnsi="Times New Roman" w:cs="Times New Roman"/>
          <w:sz w:val="24"/>
          <w:szCs w:val="24"/>
          <w:lang w:val="tr-TR" w:eastAsia="tr-TR"/>
        </w:rPr>
        <w:t>Taraflar, broşür, ilan ve tekliflerinde diğer tarafın yazılı izni olmadan diğer tarafın ve diğer tarafın müşterilerinin adını ve unvanını referans olarak kullanamaz.</w:t>
      </w:r>
      <w:r w:rsidR="00992F01">
        <w:rPr>
          <w:rFonts w:ascii="Times New Roman" w:eastAsia="Times New Roman" w:hAnsi="Times New Roman" w:cs="Times New Roman"/>
          <w:sz w:val="24"/>
          <w:szCs w:val="24"/>
          <w:lang w:val="tr-TR" w:eastAsia="tr-TR"/>
        </w:rPr>
        <w:t xml:space="preserve"> </w:t>
      </w:r>
      <w:r w:rsidRPr="00A90F02">
        <w:rPr>
          <w:rFonts w:ascii="Times New Roman" w:eastAsia="Times New Roman" w:hAnsi="Times New Roman" w:cs="Times New Roman"/>
          <w:sz w:val="24"/>
          <w:szCs w:val="24"/>
          <w:lang w:val="tr-TR" w:eastAsia="tr-TR"/>
        </w:rPr>
        <w:t>İşbu Sözleşmede yer alan hiçbir hüküm, taraflardan herhangi birine diğer tarafın patent, telif hakkı ya da diğer fikri mülkiyetleri üzerinde hak vermemektedir.</w:t>
      </w:r>
      <w:r w:rsidRPr="00A90F02">
        <w:rPr>
          <w:rFonts w:ascii="Times New Roman" w:hAnsi="Times New Roman" w:cs="Times New Roman"/>
          <w:sz w:val="24"/>
          <w:szCs w:val="24"/>
        </w:rPr>
        <w:t xml:space="preserve"> </w:t>
      </w:r>
    </w:p>
    <w:p w14:paraId="14820716" w14:textId="77777777" w:rsidR="0079344B" w:rsidRPr="00A90F02" w:rsidRDefault="0079344B" w:rsidP="00B44873">
      <w:pPr>
        <w:pStyle w:val="ListeParagraf"/>
        <w:rPr>
          <w:rFonts w:ascii="Times New Roman" w:hAnsi="Times New Roman" w:cs="Times New Roman"/>
          <w:sz w:val="24"/>
          <w:szCs w:val="24"/>
        </w:rPr>
      </w:pPr>
    </w:p>
    <w:p w14:paraId="5B568DFD" w14:textId="77777777" w:rsidR="00F072C4" w:rsidRPr="00A90F02" w:rsidRDefault="00F072C4" w:rsidP="00F072C4">
      <w:pPr>
        <w:jc w:val="both"/>
        <w:rPr>
          <w:b/>
        </w:rPr>
      </w:pPr>
      <w:r w:rsidRPr="00A90F02">
        <w:rPr>
          <w:b/>
        </w:rPr>
        <w:t>4.İş Ortaklığı Olmaması</w:t>
      </w:r>
    </w:p>
    <w:p w14:paraId="22920930" w14:textId="77777777" w:rsidR="00992F01" w:rsidRPr="0079344B" w:rsidRDefault="00F072C4" w:rsidP="00F072C4">
      <w:pPr>
        <w:jc w:val="both"/>
      </w:pPr>
      <w:r w:rsidRPr="00A90F02">
        <w:t>İşbu Sözleşmede yer alan hiçbir şey, taraflar arasında herhangi bir iş ortaklığını, acenteliği, bayiliği ya da işe alma ilişkisini oluşturmaz, gerçekleştirmez, yürürlüğe koymaz ve ima etmez. İşbu Sözleşmenin imzası Tarafların birbirine ticari işe girecekleri yönünden bir taahhüt anlamına gelecek şekilde yorumlanamaz.</w:t>
      </w:r>
    </w:p>
    <w:p w14:paraId="57774DF4" w14:textId="77777777" w:rsidR="00992F01" w:rsidRDefault="00992F01" w:rsidP="00F072C4">
      <w:pPr>
        <w:jc w:val="both"/>
        <w:rPr>
          <w:b/>
        </w:rPr>
      </w:pPr>
    </w:p>
    <w:p w14:paraId="16F6697A" w14:textId="77777777" w:rsidR="00E3638A" w:rsidRPr="00A90F02" w:rsidRDefault="00F072C4" w:rsidP="00F072C4">
      <w:pPr>
        <w:jc w:val="both"/>
        <w:rPr>
          <w:b/>
        </w:rPr>
      </w:pPr>
      <w:r w:rsidRPr="00A90F02">
        <w:rPr>
          <w:b/>
        </w:rPr>
        <w:t>5.</w:t>
      </w:r>
      <w:r w:rsidR="00E3638A" w:rsidRPr="00A90F02">
        <w:rPr>
          <w:b/>
        </w:rPr>
        <w:t>Uygulanacak Hukuk ve Yetkili Mahkeme</w:t>
      </w:r>
    </w:p>
    <w:p w14:paraId="06392D03" w14:textId="77777777" w:rsidR="00E3638A" w:rsidRPr="00A90F02" w:rsidRDefault="00992F01">
      <w:pPr>
        <w:jc w:val="both"/>
      </w:pPr>
      <w:r>
        <w:t>İşbu Sözleşmenin yorumunda ve işbu S</w:t>
      </w:r>
      <w:r w:rsidR="00E3638A" w:rsidRPr="00A90F02">
        <w:t xml:space="preserve">özleşme sebebiyle ortaya çıkacak olan tüm uyuşmazlıklarda İstanbul </w:t>
      </w:r>
      <w:r w:rsidR="00260D70" w:rsidRPr="00A90F02">
        <w:t xml:space="preserve">Merkez </w:t>
      </w:r>
      <w:r w:rsidR="00E3638A" w:rsidRPr="00A90F02">
        <w:t xml:space="preserve">mahkemeleri ve icra daireleri yetkili olup, Türk hukuku uygulanır. </w:t>
      </w:r>
    </w:p>
    <w:p w14:paraId="5A808EB3" w14:textId="77777777" w:rsidR="00E3638A" w:rsidRPr="00A90F02" w:rsidRDefault="00E3638A">
      <w:pPr>
        <w:jc w:val="both"/>
      </w:pPr>
    </w:p>
    <w:p w14:paraId="10EF553A" w14:textId="77777777" w:rsidR="00E3638A" w:rsidRPr="00A90F02" w:rsidRDefault="00F072C4" w:rsidP="00F072C4">
      <w:pPr>
        <w:jc w:val="both"/>
        <w:rPr>
          <w:b/>
          <w:bCs/>
        </w:rPr>
      </w:pPr>
      <w:r w:rsidRPr="00A90F02">
        <w:rPr>
          <w:b/>
          <w:bCs/>
        </w:rPr>
        <w:t>6.</w:t>
      </w:r>
      <w:r w:rsidR="00E3638A" w:rsidRPr="00A90F02">
        <w:rPr>
          <w:b/>
          <w:bCs/>
        </w:rPr>
        <w:t>Kısmi Geçersizlik</w:t>
      </w:r>
    </w:p>
    <w:p w14:paraId="48A550A3" w14:textId="77777777" w:rsidR="00E3638A" w:rsidRPr="00A90F02" w:rsidRDefault="00992F01">
      <w:pPr>
        <w:jc w:val="both"/>
      </w:pPr>
      <w:r>
        <w:t>İşbu Sö</w:t>
      </w:r>
      <w:r w:rsidR="00E3638A" w:rsidRPr="00A90F02">
        <w:t xml:space="preserve">zleşme maddelerinden Sözleşmenin konusunun gerçekleşmesine engel olmayan herhangi biri geçersiz sayılır </w:t>
      </w:r>
      <w:r>
        <w:t>ya da iptal edilirse, bu hal S</w:t>
      </w:r>
      <w:r w:rsidR="00E3638A" w:rsidRPr="00A90F02">
        <w:t>özleşmenin diğer maddelerinin geçerliğine etki etmez.</w:t>
      </w:r>
    </w:p>
    <w:p w14:paraId="09134A65" w14:textId="77777777" w:rsidR="00AC35D3" w:rsidRPr="00A90F02" w:rsidRDefault="00AC35D3">
      <w:pPr>
        <w:jc w:val="both"/>
      </w:pPr>
    </w:p>
    <w:p w14:paraId="4419BB9D" w14:textId="77777777" w:rsidR="00E3638A" w:rsidRPr="00A90F02" w:rsidRDefault="00F072C4">
      <w:pPr>
        <w:jc w:val="both"/>
        <w:rPr>
          <w:b/>
        </w:rPr>
      </w:pPr>
      <w:r w:rsidRPr="00A90F02">
        <w:rPr>
          <w:b/>
        </w:rPr>
        <w:t>7.</w:t>
      </w:r>
      <w:r w:rsidR="00E3638A" w:rsidRPr="00A90F02">
        <w:rPr>
          <w:b/>
        </w:rPr>
        <w:t>Sözleşme Değişikliği</w:t>
      </w:r>
    </w:p>
    <w:p w14:paraId="2A3F5558" w14:textId="77777777" w:rsidR="00E3638A" w:rsidRPr="00A90F02" w:rsidRDefault="00A50A97">
      <w:pPr>
        <w:jc w:val="both"/>
      </w:pPr>
      <w:r>
        <w:t>İşbu S</w:t>
      </w:r>
      <w:r w:rsidR="00E3638A" w:rsidRPr="00A90F02">
        <w:t xml:space="preserve">özleşme taraflarca daha önce özellikle gizlilik konusunda yapılmış </w:t>
      </w:r>
      <w:r>
        <w:t>olabilecek yazılı ve sözlü tüm S</w:t>
      </w:r>
      <w:r w:rsidR="00E3638A" w:rsidRPr="00A90F02">
        <w:t>özleşmelerin yerine geçer. Sözleşmede yapılacak her tür değişiklik tarafların mutabakatı ile  yazılı olarak yapılabilir.</w:t>
      </w:r>
      <w:r w:rsidR="00AC35D3" w:rsidRPr="00A90F02">
        <w:t xml:space="preserve"> </w:t>
      </w:r>
    </w:p>
    <w:p w14:paraId="5AB9EC9B" w14:textId="77777777" w:rsidR="00E3638A" w:rsidRPr="00A90F02" w:rsidRDefault="00E3638A">
      <w:pPr>
        <w:jc w:val="both"/>
        <w:rPr>
          <w:b/>
        </w:rPr>
      </w:pPr>
    </w:p>
    <w:p w14:paraId="29B6D5C5" w14:textId="77777777" w:rsidR="00E3638A" w:rsidRPr="00A90F02" w:rsidRDefault="00F072C4">
      <w:pPr>
        <w:jc w:val="both"/>
        <w:rPr>
          <w:b/>
        </w:rPr>
      </w:pPr>
      <w:r w:rsidRPr="00A90F02">
        <w:rPr>
          <w:b/>
        </w:rPr>
        <w:t xml:space="preserve">8.Tebligat ve </w:t>
      </w:r>
      <w:r w:rsidR="00E3638A" w:rsidRPr="00A90F02">
        <w:rPr>
          <w:b/>
        </w:rPr>
        <w:t xml:space="preserve">Bildirimler </w:t>
      </w:r>
    </w:p>
    <w:p w14:paraId="6633A9C6" w14:textId="77777777" w:rsidR="00B3006E" w:rsidRPr="00A90F02" w:rsidRDefault="00A50A97" w:rsidP="00260D70">
      <w:pPr>
        <w:jc w:val="both"/>
      </w:pPr>
      <w:r>
        <w:t>Tarafların, S</w:t>
      </w:r>
      <w:r w:rsidR="00260D70" w:rsidRPr="00A90F02">
        <w:t xml:space="preserve">özleşmenin giriş kısmında yazılı olarak belirttikleri adresler, </w:t>
      </w:r>
      <w:r>
        <w:t>işbu Sö</w:t>
      </w:r>
      <w:r w:rsidR="00260D70" w:rsidRPr="00A90F02">
        <w:t xml:space="preserve">zleşme ile ilgili olarak yapılacak her türlü bildirim için yasal adres kabul edilir. </w:t>
      </w:r>
    </w:p>
    <w:p w14:paraId="67050E82" w14:textId="77777777" w:rsidR="00B3006E" w:rsidRPr="00A90F02" w:rsidRDefault="00B3006E" w:rsidP="00260D70">
      <w:pPr>
        <w:jc w:val="both"/>
      </w:pPr>
    </w:p>
    <w:p w14:paraId="480A7B8D" w14:textId="77777777" w:rsidR="00260D70" w:rsidRPr="00A90F02" w:rsidRDefault="00260D70" w:rsidP="00260D70">
      <w:pPr>
        <w:jc w:val="both"/>
      </w:pPr>
      <w:r w:rsidRPr="00A90F02">
        <w:t>Taraflar, adres değişikliklerini yazılı olarak diğer tarafa üç (3) gün içinde bildirmedikçe, eski adreslerine yapılacak bildirimlerin geçerli olacağını, kendilerine yapılmış sayılacağını kabul ederler.</w:t>
      </w:r>
    </w:p>
    <w:p w14:paraId="5532A065" w14:textId="77777777" w:rsidR="00B3006E" w:rsidRPr="00A90F02" w:rsidRDefault="00B3006E" w:rsidP="00260D70">
      <w:pPr>
        <w:jc w:val="both"/>
      </w:pPr>
    </w:p>
    <w:p w14:paraId="12402A2C" w14:textId="77777777" w:rsidR="00E3638A" w:rsidRPr="00A90F02" w:rsidRDefault="00A50A97">
      <w:pPr>
        <w:pStyle w:val="GvdeMetni3"/>
        <w:rPr>
          <w:color w:val="auto"/>
        </w:rPr>
      </w:pPr>
      <w:r>
        <w:rPr>
          <w:color w:val="auto"/>
        </w:rPr>
        <w:t>İşbu S</w:t>
      </w:r>
      <w:r w:rsidR="00E3638A" w:rsidRPr="00A90F02">
        <w:rPr>
          <w:color w:val="auto"/>
        </w:rPr>
        <w:t xml:space="preserve">özleşme gereğince </w:t>
      </w:r>
      <w:r>
        <w:rPr>
          <w:color w:val="auto"/>
        </w:rPr>
        <w:t>S</w:t>
      </w:r>
      <w:r w:rsidR="00B3006E" w:rsidRPr="00A90F02">
        <w:rPr>
          <w:color w:val="auto"/>
        </w:rPr>
        <w:t>özleşmeye aykı</w:t>
      </w:r>
      <w:r>
        <w:rPr>
          <w:color w:val="auto"/>
        </w:rPr>
        <w:t>rılık, temerrüt, fesih ve sair S</w:t>
      </w:r>
      <w:r w:rsidR="00B3006E" w:rsidRPr="00A90F02">
        <w:rPr>
          <w:color w:val="auto"/>
        </w:rPr>
        <w:t>özleşmenin esasını ilgilendiren tüm konularda gönderilecek b</w:t>
      </w:r>
      <w:r>
        <w:rPr>
          <w:color w:val="auto"/>
        </w:rPr>
        <w:t>ildirimler işbu S</w:t>
      </w:r>
      <w:r w:rsidR="00E3638A" w:rsidRPr="00A90F02">
        <w:rPr>
          <w:color w:val="auto"/>
        </w:rPr>
        <w:t>özleşmede belirtilen taraf adreslerine elden imza karşılığı teslim</w:t>
      </w:r>
      <w:r w:rsidR="00B3006E" w:rsidRPr="00A90F02">
        <w:rPr>
          <w:color w:val="auto"/>
        </w:rPr>
        <w:t xml:space="preserve">, iadeli taahhütlü posta </w:t>
      </w:r>
      <w:r w:rsidR="00E3638A" w:rsidRPr="00A90F02">
        <w:rPr>
          <w:color w:val="auto"/>
        </w:rPr>
        <w:t xml:space="preserve">veya noter kanalıyla yapılır. </w:t>
      </w:r>
    </w:p>
    <w:p w14:paraId="429E878A" w14:textId="77777777" w:rsidR="00E3638A" w:rsidRPr="00A90F02" w:rsidRDefault="00E3638A">
      <w:pPr>
        <w:jc w:val="both"/>
      </w:pPr>
    </w:p>
    <w:p w14:paraId="56C2A3C1" w14:textId="77777777" w:rsidR="00B3006E" w:rsidRPr="00A90F02" w:rsidRDefault="00F072C4" w:rsidP="00B3006E">
      <w:pPr>
        <w:jc w:val="both"/>
        <w:rPr>
          <w:b/>
        </w:rPr>
      </w:pPr>
      <w:r w:rsidRPr="00A90F02">
        <w:rPr>
          <w:b/>
        </w:rPr>
        <w:t>9</w:t>
      </w:r>
      <w:r w:rsidR="00B3006E" w:rsidRPr="00A90F02">
        <w:rPr>
          <w:b/>
        </w:rPr>
        <w:t xml:space="preserve">. İmza </w:t>
      </w:r>
    </w:p>
    <w:p w14:paraId="04110F2A" w14:textId="77777777" w:rsidR="00B3006E" w:rsidRPr="00A90F02" w:rsidRDefault="00B3006E" w:rsidP="00B3006E">
      <w:pPr>
        <w:rPr>
          <w:noProof/>
        </w:rPr>
      </w:pPr>
      <w:r w:rsidRPr="00A90F02">
        <w:rPr>
          <w:noProof/>
        </w:rPr>
        <w:t>İşbu Sözleşme, Taraflarca okunup müzakere edilerek karşılıklı mutabakatla</w:t>
      </w:r>
      <w:r w:rsidR="00CB3240">
        <w:rPr>
          <w:noProof/>
        </w:rPr>
        <w:t xml:space="preserve"> </w:t>
      </w:r>
      <w:r w:rsidR="00A50A97">
        <w:rPr>
          <w:noProof/>
        </w:rPr>
        <w:t>..</w:t>
      </w:r>
      <w:r w:rsidR="00A21962">
        <w:rPr>
          <w:noProof/>
        </w:rPr>
        <w:t>.</w:t>
      </w:r>
      <w:r w:rsidR="00CB3240">
        <w:rPr>
          <w:noProof/>
        </w:rPr>
        <w:t>/</w:t>
      </w:r>
      <w:r w:rsidR="00A21962">
        <w:t>…</w:t>
      </w:r>
      <w:r w:rsidR="000A3FE8">
        <w:t>/</w:t>
      </w:r>
      <w:r w:rsidR="002F1DFB">
        <w:t>202</w:t>
      </w:r>
      <w:r w:rsidR="00B47CBD">
        <w:t>4</w:t>
      </w:r>
      <w:r w:rsidR="0061013B">
        <w:rPr>
          <w:noProof/>
        </w:rPr>
        <w:t xml:space="preserve">  </w:t>
      </w:r>
      <w:r w:rsidRPr="00A90F02">
        <w:rPr>
          <w:noProof/>
        </w:rPr>
        <w:t xml:space="preserve">tarihinde </w:t>
      </w:r>
      <w:r w:rsidR="002F1DFB">
        <w:rPr>
          <w:noProof/>
        </w:rPr>
        <w:t>yürürlüğe girmek üzere …/…/202</w:t>
      </w:r>
      <w:r w:rsidR="00B47CBD">
        <w:rPr>
          <w:noProof/>
        </w:rPr>
        <w:t>4</w:t>
      </w:r>
      <w:r w:rsidR="002F1DFB">
        <w:rPr>
          <w:noProof/>
        </w:rPr>
        <w:t xml:space="preserve"> tarihinde </w:t>
      </w:r>
      <w:r w:rsidRPr="00A90F02">
        <w:rPr>
          <w:noProof/>
        </w:rPr>
        <w:t xml:space="preserve">2 (iki) nüsha olarak  imzalanmış ve bir nüshası </w:t>
      </w:r>
      <w:r w:rsidR="00CC7609">
        <w:rPr>
          <w:noProof/>
        </w:rPr>
        <w:t>MLP</w:t>
      </w:r>
      <w:r w:rsidRPr="00A90F02">
        <w:rPr>
          <w:noProof/>
        </w:rPr>
        <w:t>’</w:t>
      </w:r>
      <w:r w:rsidR="00CC7609">
        <w:rPr>
          <w:noProof/>
        </w:rPr>
        <w:t xml:space="preserve"> y</w:t>
      </w:r>
      <w:r w:rsidRPr="00A90F02">
        <w:rPr>
          <w:noProof/>
        </w:rPr>
        <w:t xml:space="preserve">e, diğer nüshası ise </w:t>
      </w:r>
      <w:r w:rsidR="00CC7609">
        <w:rPr>
          <w:noProof/>
        </w:rPr>
        <w:t>ŞİRKET ’</w:t>
      </w:r>
      <w:r w:rsidRPr="00A90F02">
        <w:rPr>
          <w:noProof/>
        </w:rPr>
        <w:t>e verilmiştir.</w:t>
      </w:r>
    </w:p>
    <w:p w14:paraId="1D7F6EE4" w14:textId="77777777" w:rsidR="00B3006E" w:rsidRPr="00A90F02" w:rsidRDefault="00B3006E" w:rsidP="00B3006E">
      <w:pPr>
        <w:rPr>
          <w:noProof/>
        </w:rPr>
      </w:pPr>
    </w:p>
    <w:p w14:paraId="3CCDCFE2" w14:textId="77777777" w:rsidR="00B3006E" w:rsidRPr="00A90F02" w:rsidRDefault="00B3006E" w:rsidP="00B3006E">
      <w:pPr>
        <w:rPr>
          <w:noProof/>
        </w:rPr>
      </w:pPr>
      <w:r w:rsidRPr="00A90F02">
        <w:rPr>
          <w:b/>
          <w:noProof/>
        </w:rPr>
        <w:t>Eki:</w:t>
      </w:r>
      <w:r w:rsidRPr="00A90F02">
        <w:rPr>
          <w:noProof/>
        </w:rPr>
        <w:t xml:space="preserve"> Tarafların imza sirkülerleri</w:t>
      </w:r>
    </w:p>
    <w:p w14:paraId="3EACEDA3" w14:textId="77777777" w:rsidR="00B3006E" w:rsidRPr="00A90F02" w:rsidRDefault="00B3006E" w:rsidP="00B3006E">
      <w:pPr>
        <w:autoSpaceDE w:val="0"/>
        <w:autoSpaceDN w:val="0"/>
        <w:adjustRightInd w:val="0"/>
        <w:jc w:val="both"/>
      </w:pPr>
    </w:p>
    <w:p w14:paraId="0B256C92" w14:textId="77777777" w:rsidR="00E3638A" w:rsidRPr="00A90F02" w:rsidRDefault="00E3638A" w:rsidP="00B3006E">
      <w:pPr>
        <w:autoSpaceDE w:val="0"/>
        <w:autoSpaceDN w:val="0"/>
        <w:adjustRightInd w:val="0"/>
        <w:jc w:val="both"/>
      </w:pPr>
      <w:r w:rsidRPr="00A90F02">
        <w:t xml:space="preserve">  </w:t>
      </w:r>
    </w:p>
    <w:p w14:paraId="35C2D529" w14:textId="77777777" w:rsidR="00E3638A" w:rsidRPr="00A90F02" w:rsidRDefault="00E3638A">
      <w:pPr>
        <w:jc w:val="both"/>
      </w:pPr>
      <w:r w:rsidRPr="00A90F02">
        <w:t>Yetkili İmza:                                                         Yetkili İmza:</w:t>
      </w:r>
    </w:p>
    <w:p w14:paraId="0E78619C" w14:textId="77777777" w:rsidR="00E3638A" w:rsidRPr="00A90F02" w:rsidRDefault="00E3638A">
      <w:pPr>
        <w:jc w:val="both"/>
      </w:pPr>
      <w:r w:rsidRPr="00A90F02">
        <w:t>Tarih:</w:t>
      </w:r>
      <w:r w:rsidRPr="00A90F02">
        <w:tab/>
      </w:r>
      <w:r w:rsidRPr="00A90F02">
        <w:tab/>
      </w:r>
      <w:r w:rsidRPr="00A90F02">
        <w:tab/>
      </w:r>
      <w:r w:rsidRPr="00A90F02">
        <w:tab/>
      </w:r>
      <w:r w:rsidRPr="00A90F02">
        <w:tab/>
      </w:r>
      <w:r w:rsidRPr="00A90F02">
        <w:tab/>
        <w:t xml:space="preserve">       Tarih:</w:t>
      </w:r>
    </w:p>
    <w:sectPr w:rsidR="00E3638A" w:rsidRPr="00A90F02" w:rsidSect="009B3C1A">
      <w:footerReference w:type="default" r:id="rId9"/>
      <w:pgSz w:w="11906" w:h="16838"/>
      <w:pgMar w:top="709"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yza Nur Gülap" w:date="2024-03-13T11:08:00Z" w:initials="BNG">
    <w:p w14:paraId="3B455DBC" w14:textId="77777777" w:rsidR="000861B8" w:rsidRDefault="000861B8">
      <w:pPr>
        <w:pStyle w:val="AklamaMetni"/>
      </w:pPr>
      <w:r>
        <w:rPr>
          <w:rStyle w:val="AklamaBavurusu"/>
        </w:rPr>
        <w:annotationRef/>
      </w:r>
      <w:r>
        <w:t>Açık adresinizi yazınız.</w:t>
      </w:r>
    </w:p>
  </w:comment>
  <w:comment w:id="1" w:author="Beyza Nur Gülap" w:date="2024-03-13T11:08:00Z" w:initials="BNG">
    <w:p w14:paraId="6F29DABF" w14:textId="77777777" w:rsidR="000861B8" w:rsidRDefault="000861B8">
      <w:pPr>
        <w:pStyle w:val="AklamaMetni"/>
      </w:pPr>
      <w:r>
        <w:rPr>
          <w:rStyle w:val="AklamaBavurusu"/>
        </w:rPr>
        <w:annotationRef/>
      </w:r>
      <w:r>
        <w:t>Ticaret sicil numaranızı yazınız.</w:t>
      </w:r>
    </w:p>
  </w:comment>
  <w:comment w:id="2" w:author="Beyza Nur Gülap" w:date="2024-03-13T11:08:00Z" w:initials="BNG">
    <w:p w14:paraId="33B9CF58" w14:textId="77777777" w:rsidR="000861B8" w:rsidRDefault="000861B8">
      <w:pPr>
        <w:pStyle w:val="AklamaMetni"/>
      </w:pPr>
      <w:r>
        <w:rPr>
          <w:rStyle w:val="AklamaBavurusu"/>
        </w:rPr>
        <w:annotationRef/>
      </w:r>
      <w:r>
        <w:t>Web adresinizi yazınız.</w:t>
      </w:r>
    </w:p>
  </w:comment>
  <w:comment w:id="3" w:author="Beyza Nur Gülap" w:date="2024-03-13T11:08:00Z" w:initials="BNG">
    <w:p w14:paraId="7A54237B" w14:textId="77777777" w:rsidR="000861B8" w:rsidRDefault="000861B8">
      <w:pPr>
        <w:pStyle w:val="AklamaMetni"/>
      </w:pPr>
      <w:r>
        <w:rPr>
          <w:rStyle w:val="AklamaBavurusu"/>
        </w:rPr>
        <w:annotationRef/>
      </w:r>
      <w:r>
        <w:t>Tam cari unvanınızı yazınız.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455DBC" w15:done="0"/>
  <w15:commentEx w15:paraId="6F29DABF" w15:done="0"/>
  <w15:commentEx w15:paraId="33B9CF58" w15:done="0"/>
  <w15:commentEx w15:paraId="7A5423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CCF2" w14:textId="77777777" w:rsidR="00A11646" w:rsidRDefault="00A11646" w:rsidP="001C0ECE">
      <w:r>
        <w:separator/>
      </w:r>
    </w:p>
  </w:endnote>
  <w:endnote w:type="continuationSeparator" w:id="0">
    <w:p w14:paraId="5BBFF8AE" w14:textId="77777777" w:rsidR="00A11646" w:rsidRDefault="00A11646" w:rsidP="001C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7FE9" w14:textId="6EC9669E" w:rsidR="001C0ECE" w:rsidRDefault="001C0ECE">
    <w:pPr>
      <w:pStyle w:val="AltBilgi"/>
      <w:jc w:val="right"/>
    </w:pPr>
    <w:r>
      <w:fldChar w:fldCharType="begin"/>
    </w:r>
    <w:r>
      <w:instrText>PAGE   \* MERGEFORMAT</w:instrText>
    </w:r>
    <w:r>
      <w:fldChar w:fldCharType="separate"/>
    </w:r>
    <w:r w:rsidR="00176111">
      <w:rPr>
        <w:noProof/>
      </w:rPr>
      <w:t>1</w:t>
    </w:r>
    <w:r>
      <w:fldChar w:fldCharType="end"/>
    </w:r>
  </w:p>
  <w:p w14:paraId="3C63B6DB" w14:textId="77777777" w:rsidR="001C0ECE" w:rsidRDefault="001C0E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7BB4" w14:textId="77777777" w:rsidR="00A11646" w:rsidRDefault="00A11646" w:rsidP="001C0ECE">
      <w:r>
        <w:separator/>
      </w:r>
    </w:p>
  </w:footnote>
  <w:footnote w:type="continuationSeparator" w:id="0">
    <w:p w14:paraId="7339C2EB" w14:textId="77777777" w:rsidR="00A11646" w:rsidRDefault="00A11646" w:rsidP="001C0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559"/>
    <w:multiLevelType w:val="singleLevel"/>
    <w:tmpl w:val="0C090017"/>
    <w:lvl w:ilvl="0">
      <w:start w:val="1"/>
      <w:numFmt w:val="lowerLetter"/>
      <w:lvlText w:val="%1)"/>
      <w:lvlJc w:val="left"/>
      <w:pPr>
        <w:tabs>
          <w:tab w:val="num" w:pos="360"/>
        </w:tabs>
        <w:ind w:left="360" w:hanging="360"/>
      </w:pPr>
      <w:rPr>
        <w:rFonts w:hint="default"/>
      </w:rPr>
    </w:lvl>
  </w:abstractNum>
  <w:abstractNum w:abstractNumId="1" w15:restartNumberingAfterBreak="0">
    <w:nsid w:val="16E87464"/>
    <w:multiLevelType w:val="hybridMultilevel"/>
    <w:tmpl w:val="6A941104"/>
    <w:lvl w:ilvl="0" w:tplc="342A8878">
      <w:start w:val="1"/>
      <w:numFmt w:val="lowerLetter"/>
      <w:lvlText w:val="%1)"/>
      <w:lvlJc w:val="left"/>
      <w:pPr>
        <w:ind w:left="720" w:hanging="360"/>
      </w:pPr>
      <w:rPr>
        <w:b/>
      </w:rPr>
    </w:lvl>
    <w:lvl w:ilvl="1" w:tplc="2A903EB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9735FD"/>
    <w:multiLevelType w:val="hybridMultilevel"/>
    <w:tmpl w:val="B59A7938"/>
    <w:lvl w:ilvl="0" w:tplc="DCFE92D6">
      <w:start w:val="1"/>
      <w:numFmt w:val="lowerLetter"/>
      <w:lvlText w:val="%1)"/>
      <w:lvlJc w:val="left"/>
      <w:pPr>
        <w:ind w:left="720" w:hanging="360"/>
      </w:pPr>
      <w:rPr>
        <w:b/>
      </w:r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0829C9"/>
    <w:multiLevelType w:val="multilevel"/>
    <w:tmpl w:val="5784D464"/>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E824335"/>
    <w:multiLevelType w:val="singleLevel"/>
    <w:tmpl w:val="0C09000F"/>
    <w:lvl w:ilvl="0">
      <w:start w:val="3"/>
      <w:numFmt w:val="decimal"/>
      <w:lvlText w:val="%1."/>
      <w:lvlJc w:val="left"/>
      <w:pPr>
        <w:tabs>
          <w:tab w:val="num" w:pos="360"/>
        </w:tabs>
        <w:ind w:left="360" w:hanging="360"/>
      </w:pPr>
      <w:rPr>
        <w:rFonts w:hint="default"/>
      </w:rPr>
    </w:lvl>
  </w:abstractNum>
  <w:abstractNum w:abstractNumId="5" w15:restartNumberingAfterBreak="0">
    <w:nsid w:val="50D96E10"/>
    <w:multiLevelType w:val="multilevel"/>
    <w:tmpl w:val="4F98FE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7F3A06"/>
    <w:multiLevelType w:val="hybridMultilevel"/>
    <w:tmpl w:val="760E5F32"/>
    <w:lvl w:ilvl="0" w:tplc="AF2CD3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595EC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4D19D4"/>
    <w:multiLevelType w:val="singleLevel"/>
    <w:tmpl w:val="0C09000F"/>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4"/>
  </w:num>
  <w:num w:numId="4">
    <w:abstractNumId w:val="6"/>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20"/>
    <w:rsid w:val="000011F9"/>
    <w:rsid w:val="0001073D"/>
    <w:rsid w:val="00015FBB"/>
    <w:rsid w:val="00075BCB"/>
    <w:rsid w:val="000861B8"/>
    <w:rsid w:val="000915A4"/>
    <w:rsid w:val="000953FE"/>
    <w:rsid w:val="000A3FE8"/>
    <w:rsid w:val="000F688D"/>
    <w:rsid w:val="0010683F"/>
    <w:rsid w:val="001367DF"/>
    <w:rsid w:val="00176111"/>
    <w:rsid w:val="001914F3"/>
    <w:rsid w:val="001A0164"/>
    <w:rsid w:val="001C0ECE"/>
    <w:rsid w:val="001C11BF"/>
    <w:rsid w:val="001C60FE"/>
    <w:rsid w:val="00230321"/>
    <w:rsid w:val="00240EE6"/>
    <w:rsid w:val="00260D70"/>
    <w:rsid w:val="00262C4D"/>
    <w:rsid w:val="00291DE0"/>
    <w:rsid w:val="002A228B"/>
    <w:rsid w:val="002F1DFB"/>
    <w:rsid w:val="00361BCB"/>
    <w:rsid w:val="0039493D"/>
    <w:rsid w:val="00414420"/>
    <w:rsid w:val="00474D68"/>
    <w:rsid w:val="00487CD6"/>
    <w:rsid w:val="004D3E62"/>
    <w:rsid w:val="00502EEE"/>
    <w:rsid w:val="00553EDF"/>
    <w:rsid w:val="005833D1"/>
    <w:rsid w:val="005F7D11"/>
    <w:rsid w:val="0061013B"/>
    <w:rsid w:val="00626E09"/>
    <w:rsid w:val="00680C52"/>
    <w:rsid w:val="006A18C5"/>
    <w:rsid w:val="006C59D2"/>
    <w:rsid w:val="00750AD6"/>
    <w:rsid w:val="00750D14"/>
    <w:rsid w:val="00761E3F"/>
    <w:rsid w:val="00781632"/>
    <w:rsid w:val="0079344B"/>
    <w:rsid w:val="007B584B"/>
    <w:rsid w:val="007B7E1B"/>
    <w:rsid w:val="007C02B0"/>
    <w:rsid w:val="007C338D"/>
    <w:rsid w:val="007E532F"/>
    <w:rsid w:val="008B47B5"/>
    <w:rsid w:val="00914DA8"/>
    <w:rsid w:val="009178A6"/>
    <w:rsid w:val="0095689F"/>
    <w:rsid w:val="00983E99"/>
    <w:rsid w:val="00992F01"/>
    <w:rsid w:val="009B0373"/>
    <w:rsid w:val="009B3C1A"/>
    <w:rsid w:val="009E3090"/>
    <w:rsid w:val="00A11646"/>
    <w:rsid w:val="00A15A06"/>
    <w:rsid w:val="00A21962"/>
    <w:rsid w:val="00A21BDF"/>
    <w:rsid w:val="00A32CB4"/>
    <w:rsid w:val="00A50A97"/>
    <w:rsid w:val="00A67F02"/>
    <w:rsid w:val="00A7740E"/>
    <w:rsid w:val="00A90F02"/>
    <w:rsid w:val="00AC35D3"/>
    <w:rsid w:val="00AE7DA5"/>
    <w:rsid w:val="00B05568"/>
    <w:rsid w:val="00B063E4"/>
    <w:rsid w:val="00B16766"/>
    <w:rsid w:val="00B3006E"/>
    <w:rsid w:val="00B36C65"/>
    <w:rsid w:val="00B44873"/>
    <w:rsid w:val="00B47CBD"/>
    <w:rsid w:val="00B778A4"/>
    <w:rsid w:val="00B944A9"/>
    <w:rsid w:val="00BB2434"/>
    <w:rsid w:val="00BC6774"/>
    <w:rsid w:val="00C7342B"/>
    <w:rsid w:val="00C80B6A"/>
    <w:rsid w:val="00C820BF"/>
    <w:rsid w:val="00CB3240"/>
    <w:rsid w:val="00CC15CE"/>
    <w:rsid w:val="00CC7609"/>
    <w:rsid w:val="00D0784E"/>
    <w:rsid w:val="00D14FA9"/>
    <w:rsid w:val="00D46B24"/>
    <w:rsid w:val="00D946E7"/>
    <w:rsid w:val="00DB76CD"/>
    <w:rsid w:val="00DC7824"/>
    <w:rsid w:val="00E3638A"/>
    <w:rsid w:val="00E677AA"/>
    <w:rsid w:val="00EB0F7D"/>
    <w:rsid w:val="00F072C4"/>
    <w:rsid w:val="00F714CA"/>
    <w:rsid w:val="00F9408D"/>
    <w:rsid w:val="00FB7902"/>
    <w:rsid w:val="00FE7DAA"/>
    <w:rsid w:val="00FF4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53075"/>
  <w15:chartTrackingRefBased/>
  <w15:docId w15:val="{A4520891-F2F6-4E39-A25D-C71400D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3006E"/>
    <w:pPr>
      <w:keepNext/>
      <w:keepLines/>
      <w:spacing w:before="240" w:line="259" w:lineRule="auto"/>
      <w:jc w:val="both"/>
      <w:outlineLvl w:val="0"/>
    </w:pPr>
    <w:rPr>
      <w:rFonts w:ascii="Arial" w:hAnsi="Arial"/>
      <w:b/>
      <w:sz w:val="20"/>
      <w:szCs w:val="32"/>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center"/>
    </w:pPr>
    <w:rPr>
      <w:rFonts w:ascii="Garamond" w:hAnsi="Garamond"/>
      <w:b/>
      <w:bCs/>
      <w:lang w:eastAsia="en-US"/>
    </w:rPr>
  </w:style>
  <w:style w:type="paragraph" w:styleId="GvdeMetni2">
    <w:name w:val="Body Text 2"/>
    <w:basedOn w:val="Normal"/>
    <w:pPr>
      <w:jc w:val="both"/>
    </w:pPr>
    <w:rPr>
      <w:rFonts w:ascii="Garamond" w:hAnsi="Garamond"/>
      <w:color w:val="FF0000"/>
      <w:lang w:eastAsia="en-US"/>
    </w:rPr>
  </w:style>
  <w:style w:type="paragraph" w:styleId="BalonMetni">
    <w:name w:val="Balloon Text"/>
    <w:basedOn w:val="Normal"/>
    <w:semiHidden/>
    <w:rPr>
      <w:rFonts w:ascii="Tahoma" w:hAnsi="Tahoma" w:cs="Tahoma"/>
      <w:sz w:val="16"/>
      <w:szCs w:val="16"/>
    </w:rPr>
  </w:style>
  <w:style w:type="paragraph" w:styleId="GvdeMetni3">
    <w:name w:val="Body Text 3"/>
    <w:basedOn w:val="Normal"/>
    <w:pPr>
      <w:jc w:val="both"/>
    </w:pPr>
    <w:rPr>
      <w:color w:val="FF00FF"/>
    </w:rPr>
  </w:style>
  <w:style w:type="character" w:styleId="AklamaBavurusu">
    <w:name w:val="annotation reference"/>
    <w:semiHidden/>
    <w:rsid w:val="00240EE6"/>
    <w:rPr>
      <w:sz w:val="16"/>
      <w:szCs w:val="16"/>
    </w:rPr>
  </w:style>
  <w:style w:type="paragraph" w:styleId="AklamaMetni">
    <w:name w:val="annotation text"/>
    <w:basedOn w:val="Normal"/>
    <w:semiHidden/>
    <w:rsid w:val="00240EE6"/>
    <w:rPr>
      <w:sz w:val="20"/>
      <w:szCs w:val="20"/>
    </w:rPr>
  </w:style>
  <w:style w:type="paragraph" w:styleId="AklamaKonusu">
    <w:name w:val="annotation subject"/>
    <w:basedOn w:val="AklamaMetni"/>
    <w:next w:val="AklamaMetni"/>
    <w:semiHidden/>
    <w:rsid w:val="00240EE6"/>
    <w:rPr>
      <w:b/>
      <w:bCs/>
    </w:rPr>
  </w:style>
  <w:style w:type="paragraph" w:styleId="ListeParagraf">
    <w:name w:val="List Paragraph"/>
    <w:basedOn w:val="Normal"/>
    <w:uiPriority w:val="34"/>
    <w:qFormat/>
    <w:rsid w:val="00E677AA"/>
    <w:pPr>
      <w:spacing w:after="160"/>
      <w:contextualSpacing/>
      <w:jc w:val="both"/>
    </w:pPr>
    <w:rPr>
      <w:rFonts w:ascii="Arial" w:eastAsia="Calibri" w:hAnsi="Arial" w:cs="Arial"/>
      <w:sz w:val="20"/>
      <w:szCs w:val="22"/>
      <w:lang w:val="en-US" w:eastAsia="en-US"/>
    </w:rPr>
  </w:style>
  <w:style w:type="character" w:customStyle="1" w:styleId="Balk1Char">
    <w:name w:val="Başlık 1 Char"/>
    <w:link w:val="Balk1"/>
    <w:uiPriority w:val="9"/>
    <w:rsid w:val="00B3006E"/>
    <w:rPr>
      <w:rFonts w:ascii="Arial" w:hAnsi="Arial"/>
      <w:b/>
      <w:szCs w:val="32"/>
      <w:lang w:val="en-US" w:eastAsia="en-US"/>
    </w:rPr>
  </w:style>
  <w:style w:type="paragraph" w:styleId="stBilgi">
    <w:name w:val="header"/>
    <w:basedOn w:val="Normal"/>
    <w:link w:val="stBilgiChar"/>
    <w:rsid w:val="001C0ECE"/>
    <w:pPr>
      <w:tabs>
        <w:tab w:val="center" w:pos="4536"/>
        <w:tab w:val="right" w:pos="9072"/>
      </w:tabs>
    </w:pPr>
  </w:style>
  <w:style w:type="character" w:customStyle="1" w:styleId="stBilgiChar">
    <w:name w:val="Üst Bilgi Char"/>
    <w:link w:val="stBilgi"/>
    <w:rsid w:val="001C0ECE"/>
    <w:rPr>
      <w:sz w:val="24"/>
      <w:szCs w:val="24"/>
    </w:rPr>
  </w:style>
  <w:style w:type="paragraph" w:styleId="AltBilgi">
    <w:name w:val="footer"/>
    <w:basedOn w:val="Normal"/>
    <w:link w:val="AltBilgiChar"/>
    <w:uiPriority w:val="99"/>
    <w:rsid w:val="001C0ECE"/>
    <w:pPr>
      <w:tabs>
        <w:tab w:val="center" w:pos="4536"/>
        <w:tab w:val="right" w:pos="9072"/>
      </w:tabs>
    </w:pPr>
  </w:style>
  <w:style w:type="character" w:customStyle="1" w:styleId="AltBilgiChar">
    <w:name w:val="Alt Bilgi Char"/>
    <w:link w:val="AltBilgi"/>
    <w:uiPriority w:val="99"/>
    <w:rsid w:val="001C0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5195">
      <w:bodyDiv w:val="1"/>
      <w:marLeft w:val="0"/>
      <w:marRight w:val="0"/>
      <w:marTop w:val="0"/>
      <w:marBottom w:val="0"/>
      <w:divBdr>
        <w:top w:val="none" w:sz="0" w:space="0" w:color="auto"/>
        <w:left w:val="none" w:sz="0" w:space="0" w:color="auto"/>
        <w:bottom w:val="none" w:sz="0" w:space="0" w:color="auto"/>
        <w:right w:val="none" w:sz="0" w:space="0" w:color="auto"/>
      </w:divBdr>
    </w:div>
    <w:div w:id="20135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12637</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İşbu sözleşme kayıtlı iş merkezi  Meşrutiyet Cad</vt:lpstr>
      <vt:lpstr>İşbu sözleşme kayıtlı iş merkezi  Meşrutiyet Cad</vt:lpstr>
    </vt:vector>
  </TitlesOfParts>
  <Company>yok</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İşbu sözleşme kayıtlı iş merkezi  Meşrutiyet Cad</dc:title>
  <dc:subject/>
  <dc:creator>bilgehan</dc:creator>
  <cp:keywords/>
  <cp:lastModifiedBy>Ahmet Tarık Ülker</cp:lastModifiedBy>
  <cp:revision>2</cp:revision>
  <cp:lastPrinted>2010-12-29T08:49:00Z</cp:lastPrinted>
  <dcterms:created xsi:type="dcterms:W3CDTF">2025-04-15T08:35:00Z</dcterms:created>
  <dcterms:modified xsi:type="dcterms:W3CDTF">2025-04-15T08:35:00Z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
    <vt:lpwstr>2010-04-08T00:00:00Z</vt:lpwstr>
  </property>
  <property fmtid="{D5CDD505-2E9C-101B-9397-08002B2CF9AE}" pid="3" name="HİZMET">
    <vt:lpwstr>GENEL</vt:lpwstr>
  </property>
  <property fmtid="{D5CDD505-2E9C-101B-9397-08002B2CF9AE}" pid="4" name="ContentType">
    <vt:lpwstr>Document</vt:lpwstr>
  </property>
</Properties>
</file>